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82ECB" w14:textId="0A129198" w:rsidR="00470D37" w:rsidRPr="009E4076" w:rsidRDefault="00470D37" w:rsidP="00B14E94">
      <w:pPr>
        <w:spacing w:after="0" w:line="240" w:lineRule="auto"/>
        <w:jc w:val="center"/>
        <w:rPr>
          <w:rFonts w:ascii="Arial" w:hAnsi="Arial" w:cs="Arial"/>
          <w:b/>
          <w:sz w:val="28"/>
          <w:szCs w:val="28"/>
        </w:rPr>
      </w:pPr>
      <w:r w:rsidRPr="009E4076">
        <w:rPr>
          <w:rFonts w:ascii="Arial" w:hAnsi="Arial" w:cs="Arial"/>
          <w:b/>
          <w:sz w:val="28"/>
          <w:szCs w:val="28"/>
        </w:rPr>
        <w:t xml:space="preserve">EVALUASI </w:t>
      </w:r>
      <w:r w:rsidR="001873DF" w:rsidRPr="009E4076">
        <w:rPr>
          <w:rFonts w:ascii="Arial" w:hAnsi="Arial" w:cs="Arial"/>
          <w:b/>
          <w:sz w:val="28"/>
          <w:szCs w:val="28"/>
        </w:rPr>
        <w:t xml:space="preserve">PROGAM </w:t>
      </w:r>
      <w:r w:rsidRPr="009E4076">
        <w:rPr>
          <w:rFonts w:ascii="Arial" w:hAnsi="Arial" w:cs="Arial"/>
          <w:b/>
          <w:sz w:val="28"/>
          <w:szCs w:val="28"/>
        </w:rPr>
        <w:t xml:space="preserve">LITERASI INFORMASI PADA KEGIATAN </w:t>
      </w:r>
    </w:p>
    <w:p w14:paraId="6A8816A2" w14:textId="0C2355F4" w:rsidR="008A0182" w:rsidRPr="009E4076" w:rsidRDefault="00470D37" w:rsidP="00B14E94">
      <w:pPr>
        <w:spacing w:after="0" w:line="240" w:lineRule="auto"/>
        <w:jc w:val="center"/>
        <w:rPr>
          <w:rFonts w:ascii="Arial" w:hAnsi="Arial" w:cs="Arial"/>
          <w:b/>
          <w:sz w:val="28"/>
          <w:szCs w:val="28"/>
        </w:rPr>
      </w:pPr>
      <w:r w:rsidRPr="009E4076">
        <w:rPr>
          <w:rFonts w:ascii="Arial" w:hAnsi="Arial" w:cs="Arial"/>
          <w:b/>
          <w:sz w:val="28"/>
          <w:szCs w:val="28"/>
        </w:rPr>
        <w:t>HARI KUNJUNG PERPUSTAKAAN</w:t>
      </w:r>
      <w:r w:rsidR="008B232B" w:rsidRPr="009E4076">
        <w:rPr>
          <w:rFonts w:ascii="Arial" w:hAnsi="Arial" w:cs="Arial"/>
          <w:b/>
          <w:sz w:val="28"/>
          <w:szCs w:val="28"/>
        </w:rPr>
        <w:t xml:space="preserve"> </w:t>
      </w:r>
    </w:p>
    <w:p w14:paraId="01D92C7B" w14:textId="77777777" w:rsidR="00F14ED8" w:rsidRPr="009E4076" w:rsidRDefault="00F14ED8" w:rsidP="00F2021C">
      <w:pPr>
        <w:spacing w:after="0" w:line="240" w:lineRule="auto"/>
        <w:jc w:val="center"/>
        <w:rPr>
          <w:rFonts w:ascii="Arial" w:hAnsi="Arial" w:cs="Arial"/>
          <w:b/>
          <w:sz w:val="24"/>
          <w:szCs w:val="24"/>
        </w:rPr>
      </w:pPr>
    </w:p>
    <w:p w14:paraId="038C262E" w14:textId="21914EC7" w:rsidR="00F14ED8" w:rsidRPr="009E4076" w:rsidRDefault="00470D37" w:rsidP="00085729">
      <w:pPr>
        <w:spacing w:after="0" w:line="240" w:lineRule="auto"/>
        <w:jc w:val="center"/>
        <w:rPr>
          <w:rFonts w:ascii="Arial" w:hAnsi="Arial" w:cs="Arial"/>
          <w:b/>
          <w:sz w:val="24"/>
          <w:szCs w:val="24"/>
        </w:rPr>
      </w:pPr>
      <w:r w:rsidRPr="009E4076">
        <w:rPr>
          <w:rFonts w:ascii="Arial" w:hAnsi="Arial" w:cs="Arial"/>
          <w:b/>
          <w:sz w:val="24"/>
          <w:szCs w:val="24"/>
        </w:rPr>
        <w:t>Vivit Wardah</w:t>
      </w:r>
      <w:r w:rsidR="00632A30" w:rsidRPr="009E4076">
        <w:rPr>
          <w:rFonts w:ascii="Arial" w:hAnsi="Arial" w:cs="Arial"/>
          <w:b/>
          <w:sz w:val="24"/>
          <w:szCs w:val="24"/>
        </w:rPr>
        <w:t xml:space="preserve"> Rufaidah dan </w:t>
      </w:r>
      <w:r w:rsidR="000612FA" w:rsidRPr="009E4076">
        <w:rPr>
          <w:rFonts w:ascii="Arial" w:hAnsi="Arial" w:cs="Arial"/>
          <w:b/>
          <w:sz w:val="24"/>
          <w:szCs w:val="24"/>
        </w:rPr>
        <w:t>Herwan Junaidi</w:t>
      </w:r>
    </w:p>
    <w:p w14:paraId="32A16EBB" w14:textId="77777777" w:rsidR="00F14ED8" w:rsidRPr="009E4076" w:rsidRDefault="00470D37" w:rsidP="00085729">
      <w:pPr>
        <w:spacing w:after="0" w:line="240" w:lineRule="auto"/>
        <w:jc w:val="center"/>
        <w:rPr>
          <w:rFonts w:ascii="Arial" w:hAnsi="Arial" w:cs="Arial"/>
          <w:sz w:val="20"/>
          <w:szCs w:val="20"/>
        </w:rPr>
      </w:pPr>
      <w:r w:rsidRPr="009E4076">
        <w:rPr>
          <w:rFonts w:ascii="Arial" w:hAnsi="Arial" w:cs="Arial"/>
          <w:sz w:val="20"/>
          <w:szCs w:val="20"/>
        </w:rPr>
        <w:t>Pusat Perpustakaan dan Penyebaran Teknologi Pertanian</w:t>
      </w:r>
    </w:p>
    <w:p w14:paraId="7621D95B" w14:textId="77777777" w:rsidR="00F14ED8" w:rsidRPr="009E4076" w:rsidRDefault="00F14ED8" w:rsidP="008F345B">
      <w:pPr>
        <w:spacing w:after="0" w:line="240" w:lineRule="auto"/>
        <w:jc w:val="center"/>
        <w:rPr>
          <w:rFonts w:ascii="Arial" w:hAnsi="Arial" w:cs="Arial"/>
          <w:sz w:val="20"/>
          <w:szCs w:val="20"/>
        </w:rPr>
      </w:pPr>
      <w:r w:rsidRPr="009E4076">
        <w:rPr>
          <w:rFonts w:ascii="Arial" w:hAnsi="Arial" w:cs="Arial"/>
          <w:sz w:val="20"/>
          <w:szCs w:val="20"/>
        </w:rPr>
        <w:t xml:space="preserve">Jalan </w:t>
      </w:r>
      <w:r w:rsidR="00470D37" w:rsidRPr="009E4076">
        <w:rPr>
          <w:rFonts w:ascii="Arial" w:hAnsi="Arial" w:cs="Arial"/>
          <w:sz w:val="20"/>
          <w:szCs w:val="20"/>
        </w:rPr>
        <w:t>Ir. H. Juanda No. 20 Bogor 16122 Telp. 0251-8321746 Fax. 0251-8326561</w:t>
      </w:r>
    </w:p>
    <w:p w14:paraId="0B9C7C6C" w14:textId="03EE42E1" w:rsidR="00F14ED8" w:rsidRPr="009E4076" w:rsidRDefault="00F14ED8" w:rsidP="00085729">
      <w:pPr>
        <w:spacing w:after="0" w:line="240" w:lineRule="auto"/>
        <w:jc w:val="center"/>
        <w:rPr>
          <w:rFonts w:ascii="Arial" w:hAnsi="Arial" w:cs="Arial"/>
          <w:sz w:val="20"/>
          <w:szCs w:val="20"/>
        </w:rPr>
      </w:pPr>
      <w:r w:rsidRPr="009E4076">
        <w:rPr>
          <w:rFonts w:ascii="Arial" w:hAnsi="Arial" w:cs="Arial"/>
          <w:i/>
          <w:sz w:val="20"/>
          <w:szCs w:val="20"/>
        </w:rPr>
        <w:t>E-mail</w:t>
      </w:r>
      <w:r w:rsidRPr="009E4076">
        <w:rPr>
          <w:rFonts w:ascii="Arial" w:hAnsi="Arial" w:cs="Arial"/>
          <w:sz w:val="20"/>
          <w:szCs w:val="20"/>
        </w:rPr>
        <w:t xml:space="preserve">: </w:t>
      </w:r>
      <w:hyperlink r:id="rId9" w:history="1">
        <w:r w:rsidR="00632A30" w:rsidRPr="009E4076">
          <w:rPr>
            <w:rStyle w:val="Hyperlink"/>
            <w:rFonts w:ascii="Arial" w:hAnsi="Arial" w:cs="Arial"/>
            <w:sz w:val="20"/>
            <w:szCs w:val="20"/>
          </w:rPr>
          <w:t>vivitwardah@gmail.com</w:t>
        </w:r>
      </w:hyperlink>
      <w:r w:rsidR="00632A30" w:rsidRPr="009E4076">
        <w:rPr>
          <w:rFonts w:ascii="Arial" w:hAnsi="Arial" w:cs="Arial"/>
          <w:sz w:val="20"/>
          <w:szCs w:val="20"/>
        </w:rPr>
        <w:t xml:space="preserve">, </w:t>
      </w:r>
      <w:hyperlink r:id="rId10" w:history="1">
        <w:r w:rsidR="00C677B7" w:rsidRPr="009E4076">
          <w:rPr>
            <w:rStyle w:val="Hyperlink"/>
            <w:rFonts w:ascii="Arial" w:hAnsi="Arial" w:cs="Arial"/>
            <w:sz w:val="20"/>
            <w:szCs w:val="20"/>
          </w:rPr>
          <w:t>herwan</w:t>
        </w:r>
        <w:r w:rsidR="00C677B7" w:rsidRPr="009E4076">
          <w:rPr>
            <w:rStyle w:val="Hyperlink"/>
            <w:rFonts w:ascii="Arial" w:hAnsi="Arial" w:cs="Arial"/>
            <w:sz w:val="20"/>
            <w:szCs w:val="20"/>
            <w:lang w:val="en-US"/>
          </w:rPr>
          <w:t>_</w:t>
        </w:r>
        <w:r w:rsidR="00C677B7" w:rsidRPr="009E4076">
          <w:rPr>
            <w:rStyle w:val="Hyperlink"/>
            <w:rFonts w:ascii="Arial" w:hAnsi="Arial" w:cs="Arial"/>
            <w:sz w:val="20"/>
            <w:szCs w:val="20"/>
          </w:rPr>
          <w:t>junaidi@yahoo.com</w:t>
        </w:r>
      </w:hyperlink>
      <w:r w:rsidR="008F345B" w:rsidRPr="009E4076">
        <w:rPr>
          <w:rFonts w:ascii="Arial" w:hAnsi="Arial" w:cs="Arial"/>
          <w:sz w:val="20"/>
          <w:szCs w:val="20"/>
        </w:rPr>
        <w:t xml:space="preserve"> </w:t>
      </w:r>
    </w:p>
    <w:p w14:paraId="0D5DFCF3" w14:textId="77777777" w:rsidR="00F14ED8" w:rsidRPr="009E4076" w:rsidRDefault="00F14ED8" w:rsidP="00085729">
      <w:pPr>
        <w:spacing w:after="0" w:line="240" w:lineRule="auto"/>
        <w:jc w:val="center"/>
        <w:rPr>
          <w:rFonts w:ascii="Arial" w:hAnsi="Arial" w:cs="Arial"/>
          <w:sz w:val="24"/>
          <w:szCs w:val="24"/>
        </w:rPr>
      </w:pPr>
    </w:p>
    <w:p w14:paraId="69BDB537" w14:textId="77777777" w:rsidR="00F14ED8" w:rsidRPr="009E4076" w:rsidRDefault="00F14ED8" w:rsidP="00085729">
      <w:pPr>
        <w:spacing w:after="0" w:line="240" w:lineRule="auto"/>
        <w:jc w:val="center"/>
        <w:rPr>
          <w:rFonts w:ascii="Arial" w:hAnsi="Arial" w:cs="Arial"/>
          <w:sz w:val="24"/>
          <w:szCs w:val="24"/>
        </w:rPr>
      </w:pPr>
    </w:p>
    <w:p w14:paraId="2DDDEF00" w14:textId="5E540864" w:rsidR="005F514C" w:rsidRPr="009E4076" w:rsidRDefault="005F514C" w:rsidP="005F514C">
      <w:pPr>
        <w:spacing w:after="0" w:line="480" w:lineRule="auto"/>
        <w:jc w:val="center"/>
        <w:rPr>
          <w:rFonts w:ascii="Arial" w:hAnsi="Arial" w:cs="Arial"/>
          <w:b/>
          <w:sz w:val="24"/>
          <w:szCs w:val="24"/>
        </w:rPr>
      </w:pPr>
      <w:r w:rsidRPr="009E4076">
        <w:rPr>
          <w:rFonts w:ascii="Arial" w:hAnsi="Arial" w:cs="Arial"/>
          <w:b/>
          <w:szCs w:val="24"/>
        </w:rPr>
        <w:t>ABSTRAK</w:t>
      </w:r>
    </w:p>
    <w:p w14:paraId="5195D4E4" w14:textId="1CB75EA3" w:rsidR="00F966A2" w:rsidRPr="009E4076" w:rsidRDefault="00F966A2" w:rsidP="00870F7A">
      <w:pPr>
        <w:spacing w:after="0" w:line="240" w:lineRule="auto"/>
        <w:contextualSpacing/>
        <w:jc w:val="both"/>
        <w:rPr>
          <w:rFonts w:ascii="Arial" w:hAnsi="Arial" w:cs="Arial"/>
          <w:sz w:val="20"/>
        </w:rPr>
      </w:pPr>
      <w:r w:rsidRPr="009E4076">
        <w:rPr>
          <w:rFonts w:ascii="Arial" w:hAnsi="Arial" w:cs="Arial"/>
          <w:color w:val="000000"/>
          <w:sz w:val="20"/>
        </w:rPr>
        <w:t>Pelaksanaan program literasi informasi yang dapat dikategorikan sebagai program pelatihan memerlukan evaluasi untuk menunjukkan apakah tujuan program telah tercapai sesuai harapan. Penelitian ini bertujuan untuk meng</w:t>
      </w:r>
      <w:r w:rsidRPr="009E4076">
        <w:rPr>
          <w:rFonts w:ascii="Arial" w:hAnsi="Arial" w:cs="Arial"/>
          <w:sz w:val="20"/>
        </w:rPr>
        <w:t>evaluasi program literasi dan menentukan sejauh mana efektivitas program literasi informasi pada Hari Kunjung Perpustakaan (HKP). Pengkajian menggunakan metode penelitian deskriptif dengan populasi penelitian adalah semua peserta program literasi informasi pada Hari Kunjung Perpustakaan 2019 di PUSTAKA Kementan yang berjumlah 6</w:t>
      </w:r>
      <w:r w:rsidR="003A799D" w:rsidRPr="009E4076">
        <w:rPr>
          <w:rFonts w:ascii="Arial" w:hAnsi="Arial" w:cs="Arial"/>
          <w:sz w:val="20"/>
          <w:lang w:val="en-US"/>
        </w:rPr>
        <w:t>9</w:t>
      </w:r>
      <w:r w:rsidRPr="009E4076">
        <w:rPr>
          <w:rFonts w:ascii="Arial" w:hAnsi="Arial" w:cs="Arial"/>
          <w:sz w:val="20"/>
        </w:rPr>
        <w:t xml:space="preserve"> orang. Sampel diambil pada keseluruhan peserta sebanyak 27 orang pada kelas literas</w:t>
      </w:r>
      <w:r w:rsidR="00620EE7" w:rsidRPr="009E4076">
        <w:rPr>
          <w:rFonts w:ascii="Arial" w:hAnsi="Arial" w:cs="Arial"/>
          <w:sz w:val="20"/>
        </w:rPr>
        <w:t>i peneliti dan mahasiswa, dan 4</w:t>
      </w:r>
      <w:r w:rsidR="00620EE7" w:rsidRPr="009E4076">
        <w:rPr>
          <w:rFonts w:ascii="Arial" w:hAnsi="Arial" w:cs="Arial"/>
          <w:sz w:val="20"/>
          <w:lang w:val="en-US"/>
        </w:rPr>
        <w:t>2</w:t>
      </w:r>
      <w:r w:rsidRPr="009E4076">
        <w:rPr>
          <w:rFonts w:ascii="Arial" w:hAnsi="Arial" w:cs="Arial"/>
          <w:sz w:val="20"/>
        </w:rPr>
        <w:t xml:space="preserve"> orang pada kelas literasi penyu</w:t>
      </w:r>
      <w:r w:rsidR="00935C78" w:rsidRPr="009E4076">
        <w:rPr>
          <w:rFonts w:ascii="Arial" w:hAnsi="Arial" w:cs="Arial"/>
          <w:sz w:val="20"/>
        </w:rPr>
        <w:t>luh/petani/masyarakat umum. Metode penel</w:t>
      </w:r>
      <w:r w:rsidRPr="009E4076">
        <w:rPr>
          <w:rFonts w:ascii="Arial" w:hAnsi="Arial" w:cs="Arial"/>
          <w:sz w:val="20"/>
        </w:rPr>
        <w:t xml:space="preserve">itian mengacu pada evaluasi </w:t>
      </w:r>
      <w:r w:rsidRPr="009E4076">
        <w:rPr>
          <w:rFonts w:ascii="Arial" w:eastAsia="Times New Roman" w:hAnsi="Arial" w:cs="Arial"/>
          <w:sz w:val="20"/>
        </w:rPr>
        <w:t>efektivitas program pelatihan/training Kirkpatrick (2004). Hasil kajian menunjukkan k</w:t>
      </w:r>
      <w:r w:rsidRPr="009E4076">
        <w:rPr>
          <w:rFonts w:ascii="Arial" w:hAnsi="Arial" w:cs="Arial"/>
          <w:sz w:val="20"/>
        </w:rPr>
        <w:t xml:space="preserve">eseluruhan level indikator yang dinilai (level 1- level 4) pada evaluasi program literasi informasi yang dilaksanakan PUSTAKA pada Hari Kunjung Perpustakaan (HKP) 2019 dikategorikan sangat memuaskan meskipun belum dapat memenuhi tingkat harapan dari peserta sebanyak 100%. Strategi perbaikan yang diperlukan untuk perbaikan program literasi informasi ke depan yaitu: diperlukan sosialisasi pelatihan melalui berbagai media dengan waktu yang mencukupi; pengembangan materi pelatihan; penambahan durasi waktu pelaksanaan program literasi; pengembangan program literasi bagi pelajar; </w:t>
      </w:r>
      <w:r w:rsidR="00870F7A" w:rsidRPr="009E4076">
        <w:rPr>
          <w:rFonts w:ascii="Arial" w:hAnsi="Arial" w:cs="Arial"/>
          <w:sz w:val="20"/>
        </w:rPr>
        <w:t>p</w:t>
      </w:r>
      <w:r w:rsidRPr="009E4076">
        <w:rPr>
          <w:rFonts w:ascii="Arial" w:hAnsi="Arial" w:cs="Arial"/>
          <w:sz w:val="20"/>
        </w:rPr>
        <w:t>embuatan panduan bagi peserta program literasi</w:t>
      </w:r>
      <w:r w:rsidR="00870F7A" w:rsidRPr="009E4076">
        <w:rPr>
          <w:rFonts w:ascii="Arial" w:hAnsi="Arial" w:cs="Arial"/>
          <w:sz w:val="20"/>
        </w:rPr>
        <w:t>;</w:t>
      </w:r>
      <w:r w:rsidRPr="009E4076">
        <w:rPr>
          <w:rFonts w:ascii="Arial" w:hAnsi="Arial" w:cs="Arial"/>
          <w:sz w:val="20"/>
        </w:rPr>
        <w:t xml:space="preserve"> </w:t>
      </w:r>
      <w:r w:rsidR="00870F7A" w:rsidRPr="009E4076">
        <w:rPr>
          <w:rFonts w:ascii="Arial" w:hAnsi="Arial" w:cs="Arial"/>
          <w:sz w:val="20"/>
        </w:rPr>
        <w:t>p</w:t>
      </w:r>
      <w:r w:rsidRPr="009E4076">
        <w:rPr>
          <w:rFonts w:ascii="Arial" w:hAnsi="Arial" w:cs="Arial"/>
          <w:sz w:val="20"/>
        </w:rPr>
        <w:t>engembangkan program literasi secara langsung ke penyuluh dan petani di lapangan.</w:t>
      </w:r>
    </w:p>
    <w:p w14:paraId="616C7456" w14:textId="0DC4304D" w:rsidR="00F966A2" w:rsidRPr="009E4076" w:rsidRDefault="00F966A2" w:rsidP="009E4076">
      <w:pPr>
        <w:spacing w:after="0" w:line="240" w:lineRule="auto"/>
        <w:jc w:val="both"/>
        <w:rPr>
          <w:rFonts w:ascii="Arial" w:hAnsi="Arial" w:cs="Arial"/>
          <w:sz w:val="20"/>
        </w:rPr>
      </w:pPr>
    </w:p>
    <w:p w14:paraId="3A7DB5C4" w14:textId="31E75AD5" w:rsidR="00870F7A" w:rsidRPr="009E4076" w:rsidRDefault="00870F7A" w:rsidP="00870F7A">
      <w:pPr>
        <w:spacing w:after="0" w:line="360" w:lineRule="auto"/>
        <w:jc w:val="both"/>
        <w:rPr>
          <w:rFonts w:ascii="Arial" w:hAnsi="Arial" w:cs="Arial"/>
          <w:sz w:val="20"/>
        </w:rPr>
      </w:pPr>
      <w:r w:rsidRPr="009E4076">
        <w:rPr>
          <w:rFonts w:ascii="Arial" w:hAnsi="Arial" w:cs="Arial"/>
        </w:rPr>
        <w:t>Kata Kunci</w:t>
      </w:r>
      <w:r w:rsidRPr="009E4076">
        <w:rPr>
          <w:rFonts w:ascii="Arial" w:hAnsi="Arial" w:cs="Arial"/>
          <w:sz w:val="24"/>
        </w:rPr>
        <w:t xml:space="preserve">: </w:t>
      </w:r>
      <w:r w:rsidRPr="009E4076">
        <w:rPr>
          <w:rFonts w:ascii="Arial" w:hAnsi="Arial" w:cs="Arial"/>
          <w:sz w:val="20"/>
        </w:rPr>
        <w:t xml:space="preserve">literasi informasi; evaluasi; </w:t>
      </w:r>
      <w:r w:rsidRPr="009E4076">
        <w:rPr>
          <w:rFonts w:ascii="Arial" w:hAnsi="Arial" w:cs="Arial"/>
          <w:i/>
          <w:iCs/>
          <w:sz w:val="20"/>
        </w:rPr>
        <w:t>Kirkpatrict’s training evaluation model</w:t>
      </w:r>
    </w:p>
    <w:p w14:paraId="29D03289" w14:textId="01F0C4E1" w:rsidR="00F966A2" w:rsidRPr="009E4076" w:rsidRDefault="00F966A2" w:rsidP="00F966A2">
      <w:pPr>
        <w:spacing w:after="0" w:line="480" w:lineRule="auto"/>
        <w:jc w:val="both"/>
        <w:rPr>
          <w:rFonts w:ascii="Arial" w:hAnsi="Arial" w:cs="Arial"/>
          <w:sz w:val="20"/>
          <w:szCs w:val="24"/>
        </w:rPr>
      </w:pPr>
    </w:p>
    <w:p w14:paraId="035424A4" w14:textId="3EF92B2E" w:rsidR="00632A30" w:rsidRDefault="00216F10" w:rsidP="009E4076">
      <w:pPr>
        <w:autoSpaceDE w:val="0"/>
        <w:autoSpaceDN w:val="0"/>
        <w:adjustRightInd w:val="0"/>
        <w:spacing w:after="0" w:line="240" w:lineRule="auto"/>
        <w:jc w:val="center"/>
        <w:rPr>
          <w:rFonts w:ascii="Arial" w:hAnsi="Arial" w:cs="Arial"/>
          <w:b/>
          <w:sz w:val="24"/>
          <w:szCs w:val="24"/>
          <w:lang w:val="en-US"/>
        </w:rPr>
      </w:pPr>
      <w:r w:rsidRPr="009E4076">
        <w:rPr>
          <w:rFonts w:ascii="Arial" w:hAnsi="Arial" w:cs="Arial"/>
          <w:b/>
          <w:sz w:val="24"/>
          <w:szCs w:val="24"/>
        </w:rPr>
        <w:t>PENDAHULUAN</w:t>
      </w:r>
    </w:p>
    <w:p w14:paraId="526B26CC" w14:textId="77777777" w:rsidR="007E1C69" w:rsidRPr="007E1C69" w:rsidRDefault="007E1C69" w:rsidP="009E4076">
      <w:pPr>
        <w:autoSpaceDE w:val="0"/>
        <w:autoSpaceDN w:val="0"/>
        <w:adjustRightInd w:val="0"/>
        <w:spacing w:after="0" w:line="240" w:lineRule="auto"/>
        <w:jc w:val="center"/>
        <w:rPr>
          <w:rFonts w:ascii="Arial" w:hAnsi="Arial" w:cs="Arial"/>
          <w:b/>
          <w:sz w:val="20"/>
          <w:szCs w:val="24"/>
          <w:lang w:val="en-US"/>
        </w:rPr>
      </w:pPr>
    </w:p>
    <w:p w14:paraId="1D670B99" w14:textId="5E04DFE9" w:rsidR="00971A6C" w:rsidRPr="009E4076" w:rsidRDefault="00971A6C" w:rsidP="009E4076">
      <w:pPr>
        <w:autoSpaceDE w:val="0"/>
        <w:autoSpaceDN w:val="0"/>
        <w:adjustRightInd w:val="0"/>
        <w:spacing w:after="0" w:line="240" w:lineRule="auto"/>
        <w:ind w:firstLine="709"/>
        <w:jc w:val="both"/>
        <w:rPr>
          <w:rFonts w:ascii="Arial" w:hAnsi="Arial" w:cs="Arial"/>
          <w:sz w:val="20"/>
          <w:szCs w:val="24"/>
        </w:rPr>
      </w:pPr>
      <w:r w:rsidRPr="009E4076">
        <w:rPr>
          <w:rFonts w:ascii="Arial" w:hAnsi="Arial" w:cs="Arial"/>
          <w:sz w:val="20"/>
          <w:szCs w:val="24"/>
        </w:rPr>
        <w:t>Kemampuan dalam mengidentifikasi, mencari dan menemukan, mengevaluasi, serta memanfaatkan informasi disebut literasi informasi (</w:t>
      </w:r>
      <w:r w:rsidRPr="009E4076">
        <w:rPr>
          <w:rFonts w:ascii="Arial" w:hAnsi="Arial" w:cs="Arial"/>
          <w:i/>
          <w:sz w:val="20"/>
          <w:szCs w:val="24"/>
        </w:rPr>
        <w:t>American Library Association</w:t>
      </w:r>
      <w:r w:rsidR="00357FAA" w:rsidRPr="009E4076">
        <w:rPr>
          <w:rFonts w:ascii="Arial" w:hAnsi="Arial" w:cs="Arial"/>
          <w:i/>
          <w:sz w:val="20"/>
          <w:szCs w:val="24"/>
          <w:lang w:val="en-US"/>
        </w:rPr>
        <w:t>,</w:t>
      </w:r>
      <w:r w:rsidRPr="009E4076">
        <w:rPr>
          <w:rFonts w:ascii="Arial" w:hAnsi="Arial" w:cs="Arial"/>
          <w:sz w:val="20"/>
          <w:szCs w:val="24"/>
        </w:rPr>
        <w:t xml:space="preserve"> 1989). Literasi informasi sangat dibutuhkan karena merupakan bekal pembelajaran seumur hidup (</w:t>
      </w:r>
      <w:r w:rsidRPr="009E4076">
        <w:rPr>
          <w:rFonts w:ascii="Arial" w:hAnsi="Arial" w:cs="Arial"/>
          <w:i/>
          <w:iCs/>
          <w:sz w:val="20"/>
          <w:szCs w:val="24"/>
        </w:rPr>
        <w:t>long life education</w:t>
      </w:r>
      <w:r w:rsidRPr="009E4076">
        <w:rPr>
          <w:rFonts w:ascii="Arial" w:hAnsi="Arial" w:cs="Arial"/>
          <w:sz w:val="20"/>
          <w:szCs w:val="24"/>
        </w:rPr>
        <w:t xml:space="preserve">) bagi setiap individu. Dengan memiliki kemampuan tersebut, setiap individu dapat menyelesaikan masalah secara kritis, logis, tidak mudah percaya pada informasi yang diterima, dan dapat berinteraksi dengan informasi yang berbeda-beda (Vivit Wardah, 2013). Literasi informasi juga merupakan kunci keberhasilan bagi pustakawan dalam memenuhi dan memuaskan kebutuhan informasi pengguna. </w:t>
      </w:r>
      <w:r w:rsidR="00CD6D7B" w:rsidRPr="009E4076">
        <w:rPr>
          <w:rFonts w:ascii="Arial" w:hAnsi="Arial" w:cs="Arial"/>
          <w:sz w:val="20"/>
          <w:szCs w:val="24"/>
        </w:rPr>
        <w:t>Literasi informasi mencakup kemampuan mengetahui kebutuhan, menemukan lokasi, mengakses, mengelola, menggunakan etika, mengomunikasikan, dan memanfaatkan informasi (Pendit, 2012).</w:t>
      </w:r>
    </w:p>
    <w:p w14:paraId="445AB40D" w14:textId="7C0ED62B" w:rsidR="00CD6D7B" w:rsidRPr="009E4076" w:rsidRDefault="006B0B2C" w:rsidP="009E4076">
      <w:pPr>
        <w:autoSpaceDE w:val="0"/>
        <w:autoSpaceDN w:val="0"/>
        <w:adjustRightInd w:val="0"/>
        <w:spacing w:after="0" w:line="240" w:lineRule="auto"/>
        <w:ind w:firstLine="709"/>
        <w:jc w:val="both"/>
        <w:rPr>
          <w:rFonts w:ascii="Arial" w:hAnsi="Arial" w:cs="Arial"/>
          <w:sz w:val="18"/>
        </w:rPr>
      </w:pPr>
      <w:r w:rsidRPr="009E4076">
        <w:rPr>
          <w:rFonts w:ascii="Arial" w:hAnsi="Arial" w:cs="Arial"/>
          <w:sz w:val="20"/>
          <w:szCs w:val="24"/>
        </w:rPr>
        <w:t xml:space="preserve">Perpustakaan </w:t>
      </w:r>
      <w:r w:rsidR="00971A6C" w:rsidRPr="009E4076">
        <w:rPr>
          <w:rFonts w:ascii="Arial" w:hAnsi="Arial" w:cs="Arial"/>
          <w:sz w:val="20"/>
          <w:szCs w:val="24"/>
        </w:rPr>
        <w:t xml:space="preserve">sebagai habitatnya pustakawan </w:t>
      </w:r>
      <w:r w:rsidRPr="009E4076">
        <w:rPr>
          <w:rFonts w:ascii="Arial" w:hAnsi="Arial" w:cs="Arial"/>
          <w:sz w:val="20"/>
          <w:szCs w:val="24"/>
        </w:rPr>
        <w:t>memiliki peran sangat penting dalam menciptakan masyarakat melek informasi</w:t>
      </w:r>
      <w:r w:rsidR="00CD6D7B" w:rsidRPr="009E4076">
        <w:rPr>
          <w:rFonts w:ascii="Arial" w:hAnsi="Arial" w:cs="Arial"/>
          <w:sz w:val="20"/>
          <w:szCs w:val="24"/>
        </w:rPr>
        <w:t xml:space="preserve"> (Breivik dan Gee</w:t>
      </w:r>
      <w:r w:rsidR="00357FAA" w:rsidRPr="009E4076">
        <w:rPr>
          <w:rFonts w:ascii="Arial" w:hAnsi="Arial" w:cs="Arial"/>
          <w:sz w:val="20"/>
          <w:szCs w:val="24"/>
          <w:lang w:val="en-US"/>
        </w:rPr>
        <w:t>,</w:t>
      </w:r>
      <w:r w:rsidR="00CD6D7B" w:rsidRPr="009E4076">
        <w:rPr>
          <w:rFonts w:ascii="Arial" w:hAnsi="Arial" w:cs="Arial"/>
          <w:sz w:val="20"/>
          <w:szCs w:val="24"/>
        </w:rPr>
        <w:t xml:space="preserve"> 1989)</w:t>
      </w:r>
      <w:r w:rsidR="00881691" w:rsidRPr="009E4076">
        <w:rPr>
          <w:rFonts w:ascii="Arial" w:hAnsi="Arial" w:cs="Arial"/>
          <w:sz w:val="20"/>
          <w:szCs w:val="24"/>
        </w:rPr>
        <w:t xml:space="preserve">. </w:t>
      </w:r>
      <w:r w:rsidR="00CD6D7B" w:rsidRPr="009E4076">
        <w:rPr>
          <w:rFonts w:ascii="Arial" w:hAnsi="Arial" w:cs="Arial"/>
          <w:sz w:val="20"/>
          <w:szCs w:val="24"/>
        </w:rPr>
        <w:t xml:space="preserve">Melek informasi termasuk di dalamnya adalah pemberdayaan masyarakat melalui pengetahuan yang kritis terhadap fungsi media, sistem informasi, dan </w:t>
      </w:r>
      <w:r w:rsidR="00CD6D7B" w:rsidRPr="009E4076">
        <w:rPr>
          <w:rFonts w:ascii="Arial" w:hAnsi="Arial" w:cs="Arial"/>
          <w:i/>
          <w:sz w:val="20"/>
          <w:szCs w:val="24"/>
        </w:rPr>
        <w:t>content</w:t>
      </w:r>
      <w:r w:rsidR="00CD6D7B" w:rsidRPr="009E4076">
        <w:rPr>
          <w:rFonts w:ascii="Arial" w:hAnsi="Arial" w:cs="Arial"/>
          <w:sz w:val="20"/>
          <w:szCs w:val="24"/>
        </w:rPr>
        <w:t xml:space="preserve"> yang tersedia (Pendit, 2012).</w:t>
      </w:r>
      <w:r w:rsidR="00CD6D7B" w:rsidRPr="009E4076">
        <w:rPr>
          <w:rFonts w:ascii="Arial" w:hAnsi="Arial" w:cs="Arial"/>
          <w:sz w:val="18"/>
        </w:rPr>
        <w:t xml:space="preserve"> </w:t>
      </w:r>
    </w:p>
    <w:p w14:paraId="29267920" w14:textId="66BA3102" w:rsidR="006B0B2C" w:rsidRPr="009E4076" w:rsidRDefault="006B0B2C" w:rsidP="009E4076">
      <w:pPr>
        <w:autoSpaceDE w:val="0"/>
        <w:autoSpaceDN w:val="0"/>
        <w:adjustRightInd w:val="0"/>
        <w:spacing w:after="0" w:line="240" w:lineRule="auto"/>
        <w:ind w:firstLine="709"/>
        <w:jc w:val="both"/>
        <w:rPr>
          <w:rFonts w:ascii="Arial" w:hAnsi="Arial" w:cs="Arial"/>
          <w:sz w:val="20"/>
          <w:szCs w:val="24"/>
        </w:rPr>
      </w:pPr>
      <w:r w:rsidRPr="009E4076">
        <w:rPr>
          <w:rFonts w:ascii="Arial" w:hAnsi="Arial" w:cs="Arial"/>
          <w:sz w:val="20"/>
          <w:szCs w:val="24"/>
        </w:rPr>
        <w:t>Disamping perlunya pemahaman pustakawan terhadap literasi informasi, yang tidak kalah pentingnya adalah pustakawan sangat diperlukan perannya dalam menyediakan informasi yang dapat dipertanggungjawabkan kepada pengguna serta memberdayakan dan melatih kemampuan pengguna dalam memperoleh dan memanfaatkan informasi secara efektif dan etis (Vivit Wardah, 2013). Salah satu pertanggungjawaban pustakawan dan PUSTAKA dalam rangka peningkatan “melek informasi” adalah dilaksanakannya program literasi informasi.</w:t>
      </w:r>
    </w:p>
    <w:p w14:paraId="6190EB2A" w14:textId="30D8AEC1" w:rsidR="00F966A2" w:rsidRPr="009E4076" w:rsidRDefault="006B0B2C" w:rsidP="009E4076">
      <w:pPr>
        <w:autoSpaceDE w:val="0"/>
        <w:autoSpaceDN w:val="0"/>
        <w:adjustRightInd w:val="0"/>
        <w:spacing w:after="0" w:line="240" w:lineRule="auto"/>
        <w:ind w:firstLine="709"/>
        <w:jc w:val="both"/>
        <w:rPr>
          <w:rFonts w:ascii="Arial" w:hAnsi="Arial" w:cs="Arial"/>
          <w:lang w:val="en-US"/>
        </w:rPr>
      </w:pPr>
      <w:r w:rsidRPr="009E4076">
        <w:rPr>
          <w:rFonts w:ascii="Arial" w:hAnsi="Arial" w:cs="Arial"/>
          <w:sz w:val="20"/>
          <w:szCs w:val="24"/>
        </w:rPr>
        <w:t>Program literasi informasi</w:t>
      </w:r>
      <w:r w:rsidR="00E65D3B" w:rsidRPr="009E4076">
        <w:rPr>
          <w:rFonts w:ascii="Arial" w:hAnsi="Arial" w:cs="Arial"/>
          <w:sz w:val="20"/>
          <w:szCs w:val="24"/>
        </w:rPr>
        <w:t xml:space="preserve"> telah </w:t>
      </w:r>
      <w:r w:rsidRPr="009E4076">
        <w:rPr>
          <w:rFonts w:ascii="Arial" w:hAnsi="Arial" w:cs="Arial"/>
          <w:sz w:val="20"/>
          <w:szCs w:val="24"/>
        </w:rPr>
        <w:t xml:space="preserve">dilaksanakan PUSTAKA Kementan </w:t>
      </w:r>
      <w:r w:rsidR="00E65D3B" w:rsidRPr="009E4076">
        <w:rPr>
          <w:rFonts w:ascii="Arial" w:hAnsi="Arial" w:cs="Arial"/>
          <w:sz w:val="20"/>
          <w:szCs w:val="24"/>
        </w:rPr>
        <w:t xml:space="preserve">sejak tahun 2013 dan </w:t>
      </w:r>
      <w:r w:rsidRPr="009E4076">
        <w:rPr>
          <w:rFonts w:ascii="Arial" w:hAnsi="Arial" w:cs="Arial"/>
          <w:sz w:val="20"/>
          <w:szCs w:val="24"/>
        </w:rPr>
        <w:t xml:space="preserve">rutin dilaksanakan setiap tahunnya. </w:t>
      </w:r>
      <w:r w:rsidR="00886696" w:rsidRPr="009E4076">
        <w:rPr>
          <w:rFonts w:ascii="Arial" w:hAnsi="Arial" w:cs="Arial"/>
          <w:sz w:val="20"/>
          <w:szCs w:val="24"/>
        </w:rPr>
        <w:t>Program Literasi Informasi mulai secara rutin dimasukkan ke dalam kegi</w:t>
      </w:r>
      <w:r w:rsidR="0096156E" w:rsidRPr="009E4076">
        <w:rPr>
          <w:rFonts w:ascii="Arial" w:hAnsi="Arial" w:cs="Arial"/>
          <w:sz w:val="20"/>
          <w:szCs w:val="24"/>
          <w:lang w:val="en-US"/>
        </w:rPr>
        <w:t>a</w:t>
      </w:r>
      <w:r w:rsidR="00886696" w:rsidRPr="009E4076">
        <w:rPr>
          <w:rFonts w:ascii="Arial" w:hAnsi="Arial" w:cs="Arial"/>
          <w:sz w:val="20"/>
          <w:szCs w:val="24"/>
        </w:rPr>
        <w:t xml:space="preserve">tan Hari Kunjung Perpustakaan mulai tahun 2014. </w:t>
      </w:r>
      <w:r w:rsidR="00226FB8" w:rsidRPr="009E4076">
        <w:rPr>
          <w:rFonts w:ascii="Arial" w:hAnsi="Arial" w:cs="Arial"/>
          <w:color w:val="000000"/>
          <w:sz w:val="20"/>
          <w:szCs w:val="24"/>
        </w:rPr>
        <w:t xml:space="preserve">Hari Kunjung </w:t>
      </w:r>
      <w:r w:rsidR="00226FB8" w:rsidRPr="009E4076">
        <w:rPr>
          <w:rFonts w:ascii="Arial" w:hAnsi="Arial" w:cs="Arial"/>
          <w:color w:val="000000"/>
          <w:sz w:val="20"/>
          <w:szCs w:val="24"/>
        </w:rPr>
        <w:lastRenderedPageBreak/>
        <w:t>Perpustakaan yang pertama kali diselenggarkan oleh mantan Presiden RI Bapak Soeharto tepatnya pada tanggal 14 September 1995, dicanangkan sebagai Bulan Gemar Membaca setiap 14 September</w:t>
      </w:r>
      <w:r w:rsidR="00F966A2" w:rsidRPr="009E4076">
        <w:rPr>
          <w:rFonts w:ascii="Arial" w:hAnsi="Arial" w:cs="Arial"/>
          <w:color w:val="000000"/>
          <w:sz w:val="20"/>
          <w:szCs w:val="24"/>
        </w:rPr>
        <w:t xml:space="preserve"> </w:t>
      </w:r>
      <w:r w:rsidR="0096156E" w:rsidRPr="009E4076">
        <w:rPr>
          <w:rFonts w:ascii="Arial" w:hAnsi="Arial" w:cs="Arial"/>
          <w:color w:val="000000" w:themeColor="text1"/>
          <w:sz w:val="20"/>
          <w:szCs w:val="24"/>
          <w:lang w:val="en-US"/>
        </w:rPr>
        <w:t>(Kompasiana.com, 2014)</w:t>
      </w:r>
      <w:r w:rsidR="00226FB8" w:rsidRPr="009E4076">
        <w:rPr>
          <w:rFonts w:ascii="Arial" w:hAnsi="Arial" w:cs="Arial"/>
          <w:color w:val="000000"/>
          <w:sz w:val="20"/>
          <w:szCs w:val="24"/>
        </w:rPr>
        <w:t xml:space="preserve">. Kegiatan tersebut bertujuan untuk meningkatkan minat baca masyarakat Indonesia yang tergolong masih rendah (BPS, 2012). </w:t>
      </w:r>
      <w:r w:rsidR="00226FB8" w:rsidRPr="009E4076">
        <w:rPr>
          <w:rFonts w:ascii="Arial" w:hAnsi="Arial" w:cs="Arial"/>
          <w:sz w:val="20"/>
        </w:rPr>
        <w:t xml:space="preserve">Rendahnya minat dan kebiasaan membaca, menulis, menyimak, serta berpikir kritis siswa di Indonesia juga dijelaskan oleh lembaga literasi dunia. Berdasarkan studi </w:t>
      </w:r>
      <w:r w:rsidR="00226FB8" w:rsidRPr="009E4076">
        <w:rPr>
          <w:rFonts w:ascii="Arial" w:hAnsi="Arial" w:cs="Arial"/>
          <w:i/>
          <w:sz w:val="20"/>
        </w:rPr>
        <w:t>“Most Littered Nation In the World”</w:t>
      </w:r>
      <w:r w:rsidR="00226FB8" w:rsidRPr="009E4076">
        <w:rPr>
          <w:rFonts w:ascii="Arial" w:hAnsi="Arial" w:cs="Arial"/>
          <w:sz w:val="20"/>
        </w:rPr>
        <w:t xml:space="preserve"> yang dilakukan oleh </w:t>
      </w:r>
      <w:r w:rsidR="00226FB8" w:rsidRPr="009E4076">
        <w:rPr>
          <w:rFonts w:ascii="Arial" w:hAnsi="Arial" w:cs="Arial"/>
          <w:i/>
          <w:sz w:val="20"/>
        </w:rPr>
        <w:t>Central Connecticut State University</w:t>
      </w:r>
      <w:r w:rsidR="00226FB8" w:rsidRPr="009E4076">
        <w:rPr>
          <w:rFonts w:ascii="Arial" w:hAnsi="Arial" w:cs="Arial"/>
          <w:sz w:val="20"/>
        </w:rPr>
        <w:t xml:space="preserve"> pada tahun 2016 lalu, Indonesia dinyatakan menduduki peringkat ke-60 dari 61 negara soal minat membaca. Indonesia persis berada di bawah Thailand (59) dan diatas Bostwana (61)</w:t>
      </w:r>
      <w:r w:rsidR="00F966A2" w:rsidRPr="009E4076">
        <w:rPr>
          <w:rFonts w:ascii="Arial" w:hAnsi="Arial" w:cs="Arial"/>
          <w:sz w:val="20"/>
        </w:rPr>
        <w:t xml:space="preserve"> </w:t>
      </w:r>
      <w:r w:rsidR="00F966A2" w:rsidRPr="009E4076">
        <w:rPr>
          <w:rFonts w:ascii="Arial" w:hAnsi="Arial" w:cs="Arial"/>
          <w:color w:val="000000" w:themeColor="text1"/>
          <w:sz w:val="20"/>
        </w:rPr>
        <w:t>(</w:t>
      </w:r>
      <w:r w:rsidR="00682597" w:rsidRPr="009E4076">
        <w:rPr>
          <w:rFonts w:ascii="Arial" w:hAnsi="Arial" w:cs="Arial"/>
          <w:color w:val="000000" w:themeColor="text1"/>
          <w:sz w:val="20"/>
          <w:lang w:val="en-US"/>
        </w:rPr>
        <w:t>pikiran-rakyat.com, 2017).</w:t>
      </w:r>
    </w:p>
    <w:p w14:paraId="649408A6" w14:textId="77777777" w:rsidR="00CB07D9" w:rsidRPr="009E4076" w:rsidRDefault="00C677B7" w:rsidP="009E4076">
      <w:pPr>
        <w:autoSpaceDE w:val="0"/>
        <w:autoSpaceDN w:val="0"/>
        <w:adjustRightInd w:val="0"/>
        <w:spacing w:after="0" w:line="240" w:lineRule="auto"/>
        <w:ind w:firstLine="709"/>
        <w:jc w:val="both"/>
        <w:rPr>
          <w:rFonts w:ascii="Arial" w:hAnsi="Arial" w:cs="Arial"/>
          <w:sz w:val="20"/>
          <w:lang w:val="en-US"/>
        </w:rPr>
      </w:pPr>
      <w:r w:rsidRPr="009E4076">
        <w:rPr>
          <w:rFonts w:ascii="Arial" w:hAnsi="Arial" w:cs="Arial"/>
          <w:sz w:val="20"/>
        </w:rPr>
        <w:t>Sementara itu, uji literasi membaca dalam PISA (</w:t>
      </w:r>
      <w:r w:rsidRPr="009E4076">
        <w:rPr>
          <w:rFonts w:ascii="Arial" w:hAnsi="Arial" w:cs="Arial"/>
          <w:i/>
          <w:sz w:val="20"/>
        </w:rPr>
        <w:t>Programmme for International Student Assesment</w:t>
      </w:r>
      <w:r w:rsidRPr="009E4076">
        <w:rPr>
          <w:rFonts w:ascii="Arial" w:hAnsi="Arial" w:cs="Arial"/>
          <w:sz w:val="20"/>
        </w:rPr>
        <w:t>) 2009 menunjukkan peserta didik Indonesia berada pada peringkat ke-57 dari 65 peserta dengan memperoleh skor 396 dari skor rata-rata 493, sedangkan pada PISA 2012 peringkat Indonesia menurun yaitu berada pada peringkat ke-64 dari 65 peserta dengan skor 396 dari skor rata-rata 496 (OECD, 2014).</w:t>
      </w:r>
      <w:r w:rsidRPr="009E4076">
        <w:rPr>
          <w:rFonts w:ascii="Arial" w:hAnsi="Arial" w:cs="Arial"/>
          <w:sz w:val="20"/>
          <w:lang w:val="en-US"/>
        </w:rPr>
        <w:t xml:space="preserve"> </w:t>
      </w:r>
    </w:p>
    <w:p w14:paraId="4A25BD52" w14:textId="4F1DB668" w:rsidR="00226FB8" w:rsidRPr="009E4076" w:rsidRDefault="00CB07D9" w:rsidP="009E4076">
      <w:pPr>
        <w:autoSpaceDE w:val="0"/>
        <w:autoSpaceDN w:val="0"/>
        <w:adjustRightInd w:val="0"/>
        <w:spacing w:after="0" w:line="240" w:lineRule="auto"/>
        <w:ind w:firstLine="709"/>
        <w:jc w:val="both"/>
        <w:rPr>
          <w:rFonts w:ascii="Arial" w:hAnsi="Arial" w:cs="Arial"/>
          <w:color w:val="000000"/>
          <w:sz w:val="20"/>
          <w:szCs w:val="24"/>
        </w:rPr>
      </w:pPr>
      <w:r w:rsidRPr="009E4076">
        <w:rPr>
          <w:rFonts w:ascii="Arial" w:hAnsi="Arial" w:cs="Arial"/>
          <w:sz w:val="20"/>
          <w:lang w:val="en-US"/>
        </w:rPr>
        <w:t xml:space="preserve">Data </w:t>
      </w:r>
      <w:proofErr w:type="spellStart"/>
      <w:r w:rsidRPr="009E4076">
        <w:rPr>
          <w:rFonts w:ascii="Arial" w:hAnsi="Arial" w:cs="Arial"/>
          <w:sz w:val="20"/>
          <w:lang w:val="en-US"/>
        </w:rPr>
        <w:t>tersebut</w:t>
      </w:r>
      <w:proofErr w:type="spellEnd"/>
      <w:r w:rsidRPr="009E4076">
        <w:rPr>
          <w:rFonts w:ascii="Arial" w:hAnsi="Arial" w:cs="Arial"/>
          <w:sz w:val="20"/>
          <w:lang w:val="en-US"/>
        </w:rPr>
        <w:t xml:space="preserve"> </w:t>
      </w:r>
      <w:proofErr w:type="spellStart"/>
      <w:r w:rsidRPr="009E4076">
        <w:rPr>
          <w:rFonts w:ascii="Arial" w:hAnsi="Arial" w:cs="Arial"/>
          <w:sz w:val="20"/>
          <w:lang w:val="en-US"/>
        </w:rPr>
        <w:t>selaras</w:t>
      </w:r>
      <w:proofErr w:type="spellEnd"/>
      <w:r w:rsidRPr="009E4076">
        <w:rPr>
          <w:rFonts w:ascii="Arial" w:hAnsi="Arial" w:cs="Arial"/>
          <w:sz w:val="20"/>
          <w:lang w:val="en-US"/>
        </w:rPr>
        <w:t xml:space="preserve"> </w:t>
      </w:r>
      <w:proofErr w:type="spellStart"/>
      <w:r w:rsidRPr="009E4076">
        <w:rPr>
          <w:rFonts w:ascii="Arial" w:hAnsi="Arial" w:cs="Arial"/>
          <w:sz w:val="20"/>
          <w:lang w:val="en-US"/>
        </w:rPr>
        <w:t>dengan</w:t>
      </w:r>
      <w:proofErr w:type="spellEnd"/>
      <w:r w:rsidRPr="009E4076">
        <w:rPr>
          <w:rFonts w:ascii="Arial" w:hAnsi="Arial" w:cs="Arial"/>
          <w:sz w:val="20"/>
          <w:lang w:val="en-US"/>
        </w:rPr>
        <w:t xml:space="preserve"> </w:t>
      </w:r>
      <w:r w:rsidR="004A46E7" w:rsidRPr="009E4076">
        <w:rPr>
          <w:rFonts w:ascii="Arial" w:hAnsi="Arial" w:cs="Arial"/>
          <w:sz w:val="20"/>
          <w:lang w:val="en-US"/>
        </w:rPr>
        <w:t xml:space="preserve">survey </w:t>
      </w:r>
      <w:r w:rsidR="00226FB8" w:rsidRPr="009E4076">
        <w:rPr>
          <w:rFonts w:ascii="Arial" w:hAnsi="Arial" w:cs="Arial"/>
          <w:i/>
          <w:color w:val="000000"/>
          <w:sz w:val="20"/>
          <w:szCs w:val="24"/>
        </w:rPr>
        <w:t>United Nations Educational, Scientific, and Cultural Organization</w:t>
      </w:r>
      <w:r w:rsidR="00226FB8" w:rsidRPr="009E4076">
        <w:rPr>
          <w:rFonts w:ascii="Arial" w:hAnsi="Arial" w:cs="Arial"/>
          <w:color w:val="000000"/>
          <w:sz w:val="20"/>
          <w:szCs w:val="24"/>
        </w:rPr>
        <w:t xml:space="preserve"> (UNESCO</w:t>
      </w:r>
      <w:r w:rsidR="00183BB0" w:rsidRPr="009E4076">
        <w:rPr>
          <w:rFonts w:ascii="Arial" w:hAnsi="Arial" w:cs="Arial"/>
          <w:color w:val="000000"/>
          <w:sz w:val="20"/>
          <w:szCs w:val="24"/>
        </w:rPr>
        <w:t>)</w:t>
      </w:r>
      <w:r w:rsidR="00226FB8" w:rsidRPr="009E4076">
        <w:rPr>
          <w:rFonts w:ascii="Arial" w:hAnsi="Arial" w:cs="Arial"/>
          <w:color w:val="000000"/>
          <w:sz w:val="20"/>
          <w:szCs w:val="24"/>
        </w:rPr>
        <w:t xml:space="preserve"> </w:t>
      </w:r>
      <w:r w:rsidR="004A46E7" w:rsidRPr="009E4076">
        <w:rPr>
          <w:rFonts w:ascii="Arial" w:hAnsi="Arial" w:cs="Arial"/>
          <w:color w:val="000000"/>
          <w:sz w:val="20"/>
          <w:szCs w:val="24"/>
          <w:lang w:val="en-US"/>
        </w:rPr>
        <w:t xml:space="preserve">2012 </w:t>
      </w:r>
      <w:r w:rsidR="00226FB8" w:rsidRPr="009E4076">
        <w:rPr>
          <w:rFonts w:ascii="Arial" w:hAnsi="Arial" w:cs="Arial"/>
          <w:color w:val="000000"/>
          <w:sz w:val="20"/>
          <w:szCs w:val="24"/>
        </w:rPr>
        <w:t>indeks minat baca di Indonesia hanya 0,001</w:t>
      </w:r>
      <w:r w:rsidR="004A46E7" w:rsidRPr="009E4076">
        <w:rPr>
          <w:rFonts w:ascii="Arial" w:hAnsi="Arial" w:cs="Arial"/>
          <w:color w:val="000000"/>
          <w:sz w:val="20"/>
          <w:szCs w:val="24"/>
          <w:lang w:val="en-US"/>
        </w:rPr>
        <w:t xml:space="preserve"> (</w:t>
      </w:r>
      <w:r w:rsidR="004A46E7" w:rsidRPr="009E4076">
        <w:rPr>
          <w:rFonts w:ascii="Arial" w:hAnsi="Arial" w:cs="Arial"/>
          <w:sz w:val="20"/>
          <w:szCs w:val="24"/>
        </w:rPr>
        <w:t>Nafisah, 2014</w:t>
      </w:r>
      <w:r w:rsidR="004A46E7" w:rsidRPr="009E4076">
        <w:rPr>
          <w:rFonts w:ascii="Arial" w:hAnsi="Arial" w:cs="Arial"/>
          <w:color w:val="000000"/>
          <w:sz w:val="20"/>
          <w:szCs w:val="24"/>
          <w:lang w:val="en-US"/>
        </w:rPr>
        <w:t>)</w:t>
      </w:r>
      <w:r w:rsidR="00226FB8" w:rsidRPr="009E4076">
        <w:rPr>
          <w:rFonts w:ascii="Arial" w:hAnsi="Arial" w:cs="Arial"/>
          <w:color w:val="000000"/>
          <w:sz w:val="20"/>
          <w:szCs w:val="24"/>
        </w:rPr>
        <w:t>. Artinya hanya ada satu orang yang minat membaca dalam seribu (1</w:t>
      </w:r>
      <w:r w:rsidRPr="009E4076">
        <w:rPr>
          <w:rFonts w:ascii="Arial" w:hAnsi="Arial" w:cs="Arial"/>
          <w:color w:val="000000"/>
          <w:sz w:val="20"/>
          <w:szCs w:val="24"/>
          <w:lang w:val="en-US"/>
        </w:rPr>
        <w:t>.</w:t>
      </w:r>
      <w:r w:rsidR="00226FB8" w:rsidRPr="009E4076">
        <w:rPr>
          <w:rFonts w:ascii="Arial" w:hAnsi="Arial" w:cs="Arial"/>
          <w:color w:val="000000"/>
          <w:sz w:val="20"/>
          <w:szCs w:val="24"/>
        </w:rPr>
        <w:t>000) orang masyarakat Indonesia</w:t>
      </w:r>
      <w:r w:rsidRPr="009E4076">
        <w:rPr>
          <w:rFonts w:ascii="Arial" w:hAnsi="Arial" w:cs="Arial"/>
          <w:color w:val="000000"/>
          <w:sz w:val="20"/>
          <w:szCs w:val="24"/>
          <w:lang w:val="en-US"/>
        </w:rPr>
        <w:t>.</w:t>
      </w:r>
      <w:r w:rsidR="00F966A2" w:rsidRPr="009E4076">
        <w:rPr>
          <w:rFonts w:ascii="Arial" w:hAnsi="Arial" w:cs="Arial"/>
          <w:color w:val="000000"/>
          <w:sz w:val="20"/>
          <w:szCs w:val="24"/>
        </w:rPr>
        <w:t xml:space="preserve"> </w:t>
      </w:r>
      <w:r w:rsidR="00226FB8" w:rsidRPr="009E4076">
        <w:rPr>
          <w:rFonts w:ascii="Arial" w:hAnsi="Arial" w:cs="Arial"/>
          <w:color w:val="000000"/>
          <w:sz w:val="20"/>
          <w:szCs w:val="24"/>
        </w:rPr>
        <w:t xml:space="preserve">Data tersebut menunjukkan rendahnya minat baca masyarakat Indonesia karena itu pemerintah senantiasa berupaya untuk meningkatkan minat baca masyarakat Indonesia. Salah satunya adalah dengan penetapan Hari Kunjung Perpustakaan dan Bulan Gemar Membaca. </w:t>
      </w:r>
    </w:p>
    <w:p w14:paraId="337419C9" w14:textId="4FBA533B" w:rsidR="00971A6C" w:rsidRPr="009E4076" w:rsidRDefault="006B0B2C" w:rsidP="009E4076">
      <w:pPr>
        <w:autoSpaceDE w:val="0"/>
        <w:autoSpaceDN w:val="0"/>
        <w:adjustRightInd w:val="0"/>
        <w:spacing w:after="0" w:line="240" w:lineRule="auto"/>
        <w:ind w:firstLine="709"/>
        <w:jc w:val="both"/>
        <w:rPr>
          <w:rFonts w:ascii="Arial" w:hAnsi="Arial" w:cs="Arial"/>
          <w:sz w:val="20"/>
          <w:szCs w:val="24"/>
        </w:rPr>
      </w:pPr>
      <w:r w:rsidRPr="009E4076">
        <w:rPr>
          <w:rFonts w:ascii="Arial" w:hAnsi="Arial" w:cs="Arial"/>
          <w:sz w:val="20"/>
          <w:szCs w:val="24"/>
        </w:rPr>
        <w:t xml:space="preserve">Peserta program literasi informasi </w:t>
      </w:r>
      <w:r w:rsidR="00226FB8" w:rsidRPr="009E4076">
        <w:rPr>
          <w:rFonts w:ascii="Arial" w:hAnsi="Arial" w:cs="Arial"/>
          <w:sz w:val="20"/>
          <w:szCs w:val="24"/>
        </w:rPr>
        <w:t xml:space="preserve">pada Hari Kunjung Perpustakaan (HKP) </w:t>
      </w:r>
      <w:r w:rsidRPr="009E4076">
        <w:rPr>
          <w:rFonts w:ascii="Arial" w:hAnsi="Arial" w:cs="Arial"/>
          <w:sz w:val="20"/>
          <w:szCs w:val="24"/>
        </w:rPr>
        <w:t>yang awalnya diperuntukkan bagi peneliti dan penyuluh pertanian lingkup Kementerian Pertanian</w:t>
      </w:r>
      <w:r w:rsidR="00E65D3B" w:rsidRPr="009E4076">
        <w:rPr>
          <w:rFonts w:ascii="Arial" w:hAnsi="Arial" w:cs="Arial"/>
          <w:sz w:val="20"/>
          <w:szCs w:val="24"/>
        </w:rPr>
        <w:t xml:space="preserve"> dalam kurun waktu 2013-2014</w:t>
      </w:r>
      <w:r w:rsidRPr="009E4076">
        <w:rPr>
          <w:rFonts w:ascii="Arial" w:hAnsi="Arial" w:cs="Arial"/>
          <w:sz w:val="20"/>
          <w:szCs w:val="24"/>
        </w:rPr>
        <w:t>, berkembang seiring dengan meluasnya jangkauan pemustaka yaitu petani, pelajar, mahasiswa bahkan masyarakat umum.</w:t>
      </w:r>
      <w:r w:rsidR="00E65D3B" w:rsidRPr="009E4076">
        <w:rPr>
          <w:rFonts w:ascii="Arial" w:hAnsi="Arial" w:cs="Arial"/>
          <w:sz w:val="20"/>
          <w:szCs w:val="24"/>
        </w:rPr>
        <w:t xml:space="preserve"> Namun, selama penyelenggaraan program literasi informasi, PUSTAKA belum melakukan evaluasi program literasi informasi secara mendalam dalam bentuk kajian. PUSTAKA belum mengetahui seberapa efektif program literasi informasi dalam meningkatkan kemampuan peserta akan literasi informasi. Satu-satunya yang menjadi tolok ukur keberhasilan </w:t>
      </w:r>
      <w:r w:rsidR="00F70B3C" w:rsidRPr="009E4076">
        <w:rPr>
          <w:rFonts w:ascii="Arial" w:hAnsi="Arial" w:cs="Arial"/>
          <w:sz w:val="20"/>
          <w:szCs w:val="24"/>
        </w:rPr>
        <w:t xml:space="preserve">program literasi informasi adalah </w:t>
      </w:r>
      <w:r w:rsidR="00E65D3B" w:rsidRPr="009E4076">
        <w:rPr>
          <w:rFonts w:ascii="Arial" w:hAnsi="Arial" w:cs="Arial"/>
          <w:sz w:val="20"/>
          <w:szCs w:val="24"/>
        </w:rPr>
        <w:t xml:space="preserve">besarnya antusiasme </w:t>
      </w:r>
      <w:r w:rsidR="00F70B3C" w:rsidRPr="009E4076">
        <w:rPr>
          <w:rFonts w:ascii="Arial" w:hAnsi="Arial" w:cs="Arial"/>
          <w:sz w:val="20"/>
          <w:szCs w:val="24"/>
        </w:rPr>
        <w:t xml:space="preserve">peserta </w:t>
      </w:r>
      <w:r w:rsidR="00183BB0" w:rsidRPr="009E4076">
        <w:rPr>
          <w:rFonts w:ascii="Arial" w:hAnsi="Arial" w:cs="Arial"/>
          <w:sz w:val="20"/>
          <w:szCs w:val="24"/>
        </w:rPr>
        <w:t>y</w:t>
      </w:r>
      <w:r w:rsidR="00F70B3C" w:rsidRPr="009E4076">
        <w:rPr>
          <w:rFonts w:ascii="Arial" w:hAnsi="Arial" w:cs="Arial"/>
          <w:sz w:val="20"/>
          <w:szCs w:val="24"/>
        </w:rPr>
        <w:t xml:space="preserve">ang ditandai dari banyaknya jumlah peserta yang mengikuti program literasi informasi. </w:t>
      </w:r>
      <w:r w:rsidR="00971A6C" w:rsidRPr="009E4076">
        <w:rPr>
          <w:rFonts w:ascii="Arial" w:hAnsi="Arial" w:cs="Arial"/>
          <w:color w:val="000000"/>
          <w:sz w:val="20"/>
          <w:szCs w:val="24"/>
        </w:rPr>
        <w:t xml:space="preserve">Oleh </w:t>
      </w:r>
      <w:r w:rsidR="00971A6C" w:rsidRPr="009E4076">
        <w:rPr>
          <w:rFonts w:ascii="Arial" w:hAnsi="Arial" w:cs="Arial"/>
          <w:sz w:val="20"/>
          <w:szCs w:val="24"/>
        </w:rPr>
        <w:t>karena itu, perlu dilakukan pengkajian evalusi program literasi informasi untuk menentukan sejauh mana efektivitas program literasi informasi yang sudah dilaksanakan PUSTAKA Kementan</w:t>
      </w:r>
      <w:r w:rsidR="00CD6D7B" w:rsidRPr="009E4076">
        <w:rPr>
          <w:rFonts w:ascii="Arial" w:hAnsi="Arial" w:cs="Arial"/>
          <w:sz w:val="20"/>
          <w:szCs w:val="24"/>
        </w:rPr>
        <w:t>.</w:t>
      </w:r>
    </w:p>
    <w:p w14:paraId="0B4B4426" w14:textId="77777777" w:rsidR="006517DE" w:rsidRPr="009E4076" w:rsidRDefault="006517DE" w:rsidP="009E4076">
      <w:pPr>
        <w:autoSpaceDE w:val="0"/>
        <w:autoSpaceDN w:val="0"/>
        <w:adjustRightInd w:val="0"/>
        <w:spacing w:after="0" w:line="240" w:lineRule="auto"/>
        <w:jc w:val="both"/>
        <w:rPr>
          <w:rFonts w:ascii="Arial" w:hAnsi="Arial" w:cs="Arial"/>
          <w:b/>
          <w:bCs/>
          <w:sz w:val="20"/>
          <w:szCs w:val="24"/>
        </w:rPr>
      </w:pPr>
    </w:p>
    <w:p w14:paraId="242345AC" w14:textId="687F6E81" w:rsidR="005816C1" w:rsidRPr="009E4076" w:rsidRDefault="00216F10" w:rsidP="009E4076">
      <w:pPr>
        <w:autoSpaceDE w:val="0"/>
        <w:autoSpaceDN w:val="0"/>
        <w:adjustRightInd w:val="0"/>
        <w:spacing w:after="0" w:line="240" w:lineRule="auto"/>
        <w:jc w:val="center"/>
        <w:rPr>
          <w:rFonts w:ascii="Arial" w:hAnsi="Arial" w:cs="Arial"/>
          <w:b/>
          <w:bCs/>
          <w:sz w:val="20"/>
          <w:szCs w:val="24"/>
        </w:rPr>
      </w:pPr>
      <w:r w:rsidRPr="009E4076">
        <w:rPr>
          <w:rFonts w:ascii="Arial" w:hAnsi="Arial" w:cs="Arial"/>
          <w:b/>
          <w:bCs/>
          <w:sz w:val="20"/>
          <w:szCs w:val="24"/>
        </w:rPr>
        <w:t>EVALUASI PROGRAM LITERASI INFORMASI</w:t>
      </w:r>
    </w:p>
    <w:p w14:paraId="07011C2C" w14:textId="35C7C31E" w:rsidR="006517DE" w:rsidRPr="009E4076" w:rsidRDefault="006517DE" w:rsidP="009E4076">
      <w:pPr>
        <w:autoSpaceDE w:val="0"/>
        <w:autoSpaceDN w:val="0"/>
        <w:adjustRightInd w:val="0"/>
        <w:spacing w:after="0" w:line="240" w:lineRule="auto"/>
        <w:ind w:firstLine="720"/>
        <w:jc w:val="both"/>
        <w:rPr>
          <w:rFonts w:ascii="Arial" w:hAnsi="Arial" w:cs="Arial"/>
          <w:color w:val="000000"/>
          <w:sz w:val="20"/>
          <w:szCs w:val="24"/>
        </w:rPr>
      </w:pPr>
      <w:r w:rsidRPr="009E4076">
        <w:rPr>
          <w:rFonts w:ascii="Arial" w:hAnsi="Arial" w:cs="Arial"/>
          <w:color w:val="000000"/>
          <w:sz w:val="20"/>
          <w:szCs w:val="24"/>
        </w:rPr>
        <w:t>Pelaksanaan program literasi informasi yang dapat dikategorikan sebagai program pelatihan memerlukan evaluasi untuk menunjukkan apakah tujuan program telah tercapai.</w:t>
      </w:r>
      <w:r w:rsidR="000268DC" w:rsidRPr="009E4076">
        <w:rPr>
          <w:rFonts w:ascii="Arial" w:hAnsi="Arial" w:cs="Arial"/>
          <w:sz w:val="20"/>
          <w:szCs w:val="24"/>
        </w:rPr>
        <w:t xml:space="preserve"> Disamping itu tujuan evaluasi adalah untuk memperoleh informasi yang akurat dan obyektif tentang suatu program yang telah direncanakan dan dilaksanakan. Informasi tersebut dapat berupa proses pelaksanaan program, dampak/hasil yang dicapai, dan efisiensi. Hasil evaluasi dapat juga dijadikan </w:t>
      </w:r>
      <w:r w:rsidR="000268DC" w:rsidRPr="009E4076">
        <w:rPr>
          <w:rFonts w:ascii="Arial" w:hAnsi="Arial" w:cs="Arial"/>
          <w:iCs/>
          <w:sz w:val="20"/>
          <w:szCs w:val="24"/>
        </w:rPr>
        <w:t>tolak ukur</w:t>
      </w:r>
      <w:r w:rsidR="000268DC" w:rsidRPr="009E4076">
        <w:rPr>
          <w:rFonts w:ascii="Arial" w:hAnsi="Arial" w:cs="Arial"/>
          <w:sz w:val="20"/>
          <w:szCs w:val="24"/>
        </w:rPr>
        <w:t xml:space="preserve"> apakah program tersebut berhasil atau tidak, dapat dilanjutkan atau dihentikan, serta dapat dijadikan pijakan untuk menyusun kegiatan lanjutan (Widoyoko, </w:t>
      </w:r>
      <w:r w:rsidR="00D1611C" w:rsidRPr="009E4076">
        <w:rPr>
          <w:rFonts w:ascii="Arial" w:hAnsi="Arial" w:cs="Arial"/>
          <w:sz w:val="20"/>
          <w:szCs w:val="24"/>
        </w:rPr>
        <w:t>2013</w:t>
      </w:r>
      <w:r w:rsidR="000268DC" w:rsidRPr="009E4076">
        <w:rPr>
          <w:rFonts w:ascii="Arial" w:hAnsi="Arial" w:cs="Arial"/>
          <w:sz w:val="20"/>
          <w:szCs w:val="24"/>
        </w:rPr>
        <w:t>).</w:t>
      </w:r>
    </w:p>
    <w:p w14:paraId="0D7860A1" w14:textId="120E2CE8" w:rsidR="00D1611C" w:rsidRPr="009E4076" w:rsidRDefault="006517DE" w:rsidP="009E4076">
      <w:pPr>
        <w:autoSpaceDE w:val="0"/>
        <w:autoSpaceDN w:val="0"/>
        <w:adjustRightInd w:val="0"/>
        <w:spacing w:after="0" w:line="240" w:lineRule="auto"/>
        <w:ind w:firstLine="720"/>
        <w:jc w:val="both"/>
        <w:rPr>
          <w:rFonts w:ascii="Arial" w:hAnsi="Arial" w:cs="Arial"/>
          <w:sz w:val="20"/>
          <w:szCs w:val="24"/>
        </w:rPr>
      </w:pPr>
      <w:r w:rsidRPr="009E4076">
        <w:rPr>
          <w:rFonts w:ascii="Arial" w:hAnsi="Arial" w:cs="Arial"/>
          <w:sz w:val="20"/>
          <w:szCs w:val="24"/>
        </w:rPr>
        <w:t>Bri</w:t>
      </w:r>
      <w:r w:rsidR="00317A92" w:rsidRPr="009E4076">
        <w:rPr>
          <w:rFonts w:ascii="Arial" w:hAnsi="Arial" w:cs="Arial"/>
          <w:sz w:val="20"/>
          <w:szCs w:val="24"/>
          <w:lang w:val="en-US"/>
        </w:rPr>
        <w:t>n</w:t>
      </w:r>
      <w:r w:rsidRPr="009E4076">
        <w:rPr>
          <w:rFonts w:ascii="Arial" w:hAnsi="Arial" w:cs="Arial"/>
          <w:sz w:val="20"/>
          <w:szCs w:val="24"/>
        </w:rPr>
        <w:t xml:space="preserve">kerhoff dalam Mardapi (2000) </w:t>
      </w:r>
      <w:r w:rsidR="00183BB0" w:rsidRPr="009E4076">
        <w:rPr>
          <w:rFonts w:ascii="Arial" w:hAnsi="Arial" w:cs="Arial"/>
          <w:sz w:val="20"/>
          <w:szCs w:val="24"/>
        </w:rPr>
        <w:t xml:space="preserve">menyatakan bahwa </w:t>
      </w:r>
      <w:r w:rsidRPr="009E4076">
        <w:rPr>
          <w:rFonts w:ascii="Arial" w:hAnsi="Arial" w:cs="Arial"/>
          <w:sz w:val="20"/>
          <w:szCs w:val="24"/>
        </w:rPr>
        <w:t xml:space="preserve">dalam pelaksanaan evaluasi terdapat tujuh elemen yang harus </w:t>
      </w:r>
      <w:r w:rsidR="00183BB0" w:rsidRPr="009E4076">
        <w:rPr>
          <w:rFonts w:ascii="Arial" w:hAnsi="Arial" w:cs="Arial"/>
          <w:sz w:val="20"/>
          <w:szCs w:val="24"/>
        </w:rPr>
        <w:t>diperhatikan</w:t>
      </w:r>
      <w:r w:rsidRPr="009E4076">
        <w:rPr>
          <w:rFonts w:ascii="Arial" w:hAnsi="Arial" w:cs="Arial"/>
          <w:sz w:val="20"/>
          <w:szCs w:val="24"/>
        </w:rPr>
        <w:t xml:space="preserve">, yaitu: 1) </w:t>
      </w:r>
      <w:r w:rsidRPr="009E4076">
        <w:rPr>
          <w:rFonts w:ascii="Arial" w:hAnsi="Arial" w:cs="Arial"/>
          <w:i/>
          <w:iCs/>
          <w:sz w:val="20"/>
          <w:szCs w:val="24"/>
        </w:rPr>
        <w:t>focusing the evaluation</w:t>
      </w:r>
      <w:r w:rsidRPr="009E4076">
        <w:rPr>
          <w:rFonts w:ascii="Arial" w:hAnsi="Arial" w:cs="Arial"/>
          <w:sz w:val="20"/>
          <w:szCs w:val="24"/>
        </w:rPr>
        <w:t xml:space="preserve"> (penentuan fokus yang akan dievaluasi), 2) </w:t>
      </w:r>
      <w:r w:rsidRPr="009E4076">
        <w:rPr>
          <w:rFonts w:ascii="Arial" w:hAnsi="Arial" w:cs="Arial"/>
          <w:i/>
          <w:iCs/>
          <w:sz w:val="20"/>
          <w:szCs w:val="24"/>
        </w:rPr>
        <w:t>designing the evaluation</w:t>
      </w:r>
      <w:r w:rsidRPr="009E4076">
        <w:rPr>
          <w:rFonts w:ascii="Arial" w:hAnsi="Arial" w:cs="Arial"/>
          <w:sz w:val="20"/>
          <w:szCs w:val="24"/>
        </w:rPr>
        <w:t xml:space="preserve"> (penyusunan desain evaluasi), 3) </w:t>
      </w:r>
      <w:r w:rsidRPr="009E4076">
        <w:rPr>
          <w:rFonts w:ascii="Arial" w:hAnsi="Arial" w:cs="Arial"/>
          <w:i/>
          <w:iCs/>
          <w:sz w:val="20"/>
          <w:szCs w:val="24"/>
        </w:rPr>
        <w:t>collecting information</w:t>
      </w:r>
      <w:r w:rsidRPr="009E4076">
        <w:rPr>
          <w:rFonts w:ascii="Arial" w:hAnsi="Arial" w:cs="Arial"/>
          <w:sz w:val="20"/>
          <w:szCs w:val="24"/>
        </w:rPr>
        <w:t xml:space="preserve"> (pengumpulan informasi), 4) analyzing and interpreting (analisis dan interpretasi informasi), 5) </w:t>
      </w:r>
      <w:r w:rsidRPr="009E4076">
        <w:rPr>
          <w:rFonts w:ascii="Arial" w:hAnsi="Arial" w:cs="Arial"/>
          <w:i/>
          <w:iCs/>
          <w:sz w:val="20"/>
          <w:szCs w:val="24"/>
        </w:rPr>
        <w:t>reporting information</w:t>
      </w:r>
      <w:r w:rsidRPr="009E4076">
        <w:rPr>
          <w:rFonts w:ascii="Arial" w:hAnsi="Arial" w:cs="Arial"/>
          <w:sz w:val="20"/>
          <w:szCs w:val="24"/>
        </w:rPr>
        <w:t xml:space="preserve"> (pembuatan laporan), 6) </w:t>
      </w:r>
      <w:r w:rsidRPr="009E4076">
        <w:rPr>
          <w:rFonts w:ascii="Arial" w:hAnsi="Arial" w:cs="Arial"/>
          <w:i/>
          <w:iCs/>
          <w:sz w:val="20"/>
          <w:szCs w:val="24"/>
        </w:rPr>
        <w:t>managing evaluation</w:t>
      </w:r>
      <w:r w:rsidRPr="009E4076">
        <w:rPr>
          <w:rFonts w:ascii="Arial" w:hAnsi="Arial" w:cs="Arial"/>
          <w:sz w:val="20"/>
          <w:szCs w:val="24"/>
        </w:rPr>
        <w:t xml:space="preserve"> (pengelolaan evaluasi), dan 7) </w:t>
      </w:r>
      <w:r w:rsidRPr="009E4076">
        <w:rPr>
          <w:rFonts w:ascii="Arial" w:hAnsi="Arial" w:cs="Arial"/>
          <w:i/>
          <w:iCs/>
          <w:sz w:val="20"/>
          <w:szCs w:val="24"/>
        </w:rPr>
        <w:t>evaluating evaluation</w:t>
      </w:r>
      <w:r w:rsidRPr="009E4076">
        <w:rPr>
          <w:rFonts w:ascii="Arial" w:hAnsi="Arial" w:cs="Arial"/>
          <w:sz w:val="20"/>
          <w:szCs w:val="24"/>
        </w:rPr>
        <w:t xml:space="preserve"> (evaluasi untuk evaluasi). Berdasarkan pengertian tersebut menunjukkan bahwa dalam melakukan evaluasi, evaluator pada tahap awal harus menentukan fokus yang akan dievaluasi dan desain yang akan digunakan. </w:t>
      </w:r>
      <w:r w:rsidR="00D1611C" w:rsidRPr="009E4076">
        <w:rPr>
          <w:rFonts w:ascii="Arial" w:hAnsi="Arial" w:cs="Arial"/>
          <w:sz w:val="20"/>
          <w:szCs w:val="24"/>
        </w:rPr>
        <w:t>Sedangkan menurut Munthe (2015) evaluasi program hadir untuk memberikan masukan, kajian dan pertimbangan dalam menentukan apakah program layak untuk diteruskan atau dihentikan dan evaluasi juga harus dipahami sebagai bagian dari supervisi</w:t>
      </w:r>
    </w:p>
    <w:p w14:paraId="26B465F4" w14:textId="77777777" w:rsidR="00D1611C" w:rsidRPr="009E4076" w:rsidRDefault="000268DC" w:rsidP="009E4076">
      <w:pPr>
        <w:autoSpaceDE w:val="0"/>
        <w:autoSpaceDN w:val="0"/>
        <w:adjustRightInd w:val="0"/>
        <w:spacing w:after="0" w:line="240" w:lineRule="auto"/>
        <w:ind w:firstLine="720"/>
        <w:jc w:val="both"/>
        <w:rPr>
          <w:rFonts w:ascii="Arial" w:hAnsi="Arial" w:cs="Arial"/>
          <w:sz w:val="20"/>
          <w:szCs w:val="24"/>
        </w:rPr>
      </w:pPr>
      <w:r w:rsidRPr="009E4076">
        <w:rPr>
          <w:rFonts w:ascii="Arial" w:hAnsi="Arial" w:cs="Arial"/>
          <w:sz w:val="20"/>
          <w:szCs w:val="24"/>
        </w:rPr>
        <w:t xml:space="preserve">Beberapa model evaluasi pelatihan telah dikembangkan oleh para ahli, salah model yang popular dan banyak digunakan adalah adalah model evaluasi yang dibuat oleh Kirkpatrick yang disebut juga sebagai </w:t>
      </w:r>
      <w:r w:rsidRPr="009E4076">
        <w:rPr>
          <w:rFonts w:ascii="Arial" w:hAnsi="Arial" w:cs="Arial"/>
          <w:i/>
          <w:iCs/>
          <w:sz w:val="20"/>
          <w:szCs w:val="24"/>
        </w:rPr>
        <w:t xml:space="preserve">Kirkpatrict’s </w:t>
      </w:r>
      <w:r w:rsidR="00183BB0" w:rsidRPr="009E4076">
        <w:rPr>
          <w:rFonts w:ascii="Arial" w:hAnsi="Arial" w:cs="Arial"/>
          <w:i/>
          <w:iCs/>
          <w:sz w:val="20"/>
          <w:szCs w:val="24"/>
        </w:rPr>
        <w:t>Training Evaluation Model</w:t>
      </w:r>
      <w:r w:rsidRPr="009E4076">
        <w:rPr>
          <w:rFonts w:ascii="Arial" w:hAnsi="Arial" w:cs="Arial"/>
          <w:sz w:val="20"/>
          <w:szCs w:val="24"/>
        </w:rPr>
        <w:t xml:space="preserve">. </w:t>
      </w:r>
    </w:p>
    <w:p w14:paraId="02FFB90E" w14:textId="012C79FD" w:rsidR="00D1611C" w:rsidRPr="009E4076" w:rsidRDefault="00D1611C" w:rsidP="009E4076">
      <w:pPr>
        <w:autoSpaceDE w:val="0"/>
        <w:autoSpaceDN w:val="0"/>
        <w:adjustRightInd w:val="0"/>
        <w:spacing w:after="0" w:line="240" w:lineRule="auto"/>
        <w:ind w:firstLine="720"/>
        <w:jc w:val="both"/>
        <w:rPr>
          <w:rFonts w:ascii="Arial" w:hAnsi="Arial" w:cs="Arial"/>
          <w:b/>
          <w:bCs/>
          <w:sz w:val="20"/>
          <w:szCs w:val="24"/>
        </w:rPr>
      </w:pPr>
      <w:r w:rsidRPr="009E4076">
        <w:rPr>
          <w:rFonts w:ascii="Arial" w:hAnsi="Arial" w:cs="Arial"/>
          <w:sz w:val="20"/>
          <w:szCs w:val="24"/>
        </w:rPr>
        <w:t xml:space="preserve">Beberapa penelitian menggunakan metode Kirkpatrick diantaranya adalah yang dilakukan Mufid dan Zuntriana (2016) yang mengevaluasi efektivitas program pelatihan </w:t>
      </w:r>
      <w:r w:rsidRPr="009E4076">
        <w:rPr>
          <w:rFonts w:ascii="Arial" w:hAnsi="Arial" w:cs="Arial"/>
          <w:sz w:val="20"/>
          <w:szCs w:val="24"/>
        </w:rPr>
        <w:lastRenderedPageBreak/>
        <w:t>kemampuan riset online (ORS) mahasiswa UIN Maulana Malik Ibrahim Malang dalam penelitian, dimana hasilnya menunjukkan bahwa program 86,5% berjalan dengan baik.  Iskandar, A. (2019) menggunakan metode yang sama dalam mengevaluasi kepuasan peserta diklat ASN di Balai Diklat Makasar. Rukmi, H.S. dkk</w:t>
      </w:r>
      <w:r w:rsidR="007836B7" w:rsidRPr="009E4076">
        <w:rPr>
          <w:rFonts w:ascii="Arial" w:hAnsi="Arial" w:cs="Arial"/>
          <w:sz w:val="20"/>
          <w:szCs w:val="24"/>
        </w:rPr>
        <w:t xml:space="preserve"> (2014)</w:t>
      </w:r>
      <w:r w:rsidRPr="009E4076">
        <w:rPr>
          <w:rFonts w:ascii="Arial" w:hAnsi="Arial" w:cs="Arial"/>
          <w:sz w:val="20"/>
          <w:szCs w:val="24"/>
        </w:rPr>
        <w:t xml:space="preserve"> menggunakan model Kirkpatrick untuk mengevaluasi </w:t>
      </w:r>
      <w:r w:rsidRPr="009E4076">
        <w:rPr>
          <w:rFonts w:ascii="Arial" w:hAnsi="Arial" w:cs="Arial"/>
          <w:i/>
          <w:sz w:val="20"/>
          <w:szCs w:val="24"/>
        </w:rPr>
        <w:t>Training Foreman Development</w:t>
      </w:r>
      <w:r w:rsidRPr="009E4076">
        <w:rPr>
          <w:rFonts w:ascii="Arial" w:hAnsi="Arial" w:cs="Arial"/>
          <w:sz w:val="20"/>
          <w:szCs w:val="24"/>
        </w:rPr>
        <w:t xml:space="preserve"> Program Di PT. Krakatau Industrial Estate Cilegon), sedangkan </w:t>
      </w:r>
      <w:r w:rsidRPr="009E4076">
        <w:rPr>
          <w:rFonts w:ascii="Arial" w:hAnsi="Arial" w:cs="Arial"/>
          <w:noProof/>
          <w:sz w:val="20"/>
          <w:szCs w:val="24"/>
        </w:rPr>
        <w:t xml:space="preserve">Utomo, A.P. dan Tehupeiory, K.P. (2014) mengevaluasi </w:t>
      </w:r>
      <w:r w:rsidRPr="009E4076">
        <w:rPr>
          <w:rFonts w:ascii="Arial" w:hAnsi="Arial" w:cs="Arial"/>
          <w:sz w:val="20"/>
          <w:szCs w:val="24"/>
          <w:shd w:val="clear" w:color="auto" w:fill="FFFFFF"/>
        </w:rPr>
        <w:t xml:space="preserve">melakukan analisis terhadap hasil evaluasi pelatihan </w:t>
      </w:r>
      <w:r w:rsidRPr="009E4076">
        <w:rPr>
          <w:rFonts w:ascii="Arial" w:hAnsi="Arial" w:cs="Arial"/>
          <w:i/>
          <w:sz w:val="20"/>
          <w:szCs w:val="24"/>
          <w:shd w:val="clear" w:color="auto" w:fill="FFFFFF"/>
        </w:rPr>
        <w:t>Customer Service</w:t>
      </w:r>
      <w:r w:rsidRPr="009E4076">
        <w:rPr>
          <w:rFonts w:ascii="Arial" w:hAnsi="Arial" w:cs="Arial"/>
          <w:sz w:val="20"/>
          <w:szCs w:val="24"/>
          <w:shd w:val="clear" w:color="auto" w:fill="FFFFFF"/>
        </w:rPr>
        <w:t xml:space="preserve"> (CS) </w:t>
      </w:r>
      <w:r w:rsidRPr="009E4076">
        <w:rPr>
          <w:rFonts w:ascii="Arial" w:hAnsi="Arial" w:cs="Arial"/>
          <w:i/>
          <w:sz w:val="20"/>
          <w:szCs w:val="24"/>
          <w:shd w:val="clear" w:color="auto" w:fill="FFFFFF"/>
        </w:rPr>
        <w:t>School</w:t>
      </w:r>
      <w:r w:rsidRPr="009E4076">
        <w:rPr>
          <w:rFonts w:ascii="Arial" w:hAnsi="Arial" w:cs="Arial"/>
          <w:sz w:val="20"/>
          <w:szCs w:val="24"/>
          <w:shd w:val="clear" w:color="auto" w:fill="FFFFFF"/>
        </w:rPr>
        <w:t xml:space="preserve">. </w:t>
      </w:r>
    </w:p>
    <w:p w14:paraId="765700DE" w14:textId="4EB6FBCE" w:rsidR="000268DC" w:rsidRPr="009E4076" w:rsidRDefault="000268DC" w:rsidP="009E4076">
      <w:pPr>
        <w:autoSpaceDE w:val="0"/>
        <w:autoSpaceDN w:val="0"/>
        <w:adjustRightInd w:val="0"/>
        <w:spacing w:after="0" w:line="240" w:lineRule="auto"/>
        <w:ind w:firstLine="709"/>
        <w:jc w:val="both"/>
        <w:rPr>
          <w:rFonts w:ascii="Arial" w:eastAsia="Times New Roman" w:hAnsi="Arial" w:cs="Arial"/>
          <w:sz w:val="20"/>
          <w:szCs w:val="24"/>
        </w:rPr>
      </w:pPr>
      <w:r w:rsidRPr="009E4076">
        <w:rPr>
          <w:rFonts w:ascii="Arial" w:eastAsia="Times New Roman" w:hAnsi="Arial" w:cs="Arial"/>
          <w:sz w:val="20"/>
          <w:szCs w:val="24"/>
        </w:rPr>
        <w:t>Menurut Kirkpatrick (</w:t>
      </w:r>
      <w:r w:rsidR="004E0E81" w:rsidRPr="009E4076">
        <w:rPr>
          <w:rFonts w:ascii="Arial" w:eastAsia="Times New Roman" w:hAnsi="Arial" w:cs="Arial"/>
          <w:sz w:val="20"/>
          <w:szCs w:val="24"/>
        </w:rPr>
        <w:t>2007</w:t>
      </w:r>
      <w:r w:rsidRPr="009E4076">
        <w:rPr>
          <w:rFonts w:ascii="Arial" w:eastAsia="Times New Roman" w:hAnsi="Arial" w:cs="Arial"/>
          <w:sz w:val="20"/>
          <w:szCs w:val="24"/>
        </w:rPr>
        <w:t xml:space="preserve">), evaluasi efektivitas program pelatihan/training meliputi empat level evaluasi yaitu: </w:t>
      </w:r>
    </w:p>
    <w:p w14:paraId="02C93246" w14:textId="5EEE6295" w:rsidR="000268DC" w:rsidRPr="009E4076" w:rsidRDefault="000268DC" w:rsidP="009E4076">
      <w:pPr>
        <w:pStyle w:val="ListParagraph"/>
        <w:numPr>
          <w:ilvl w:val="0"/>
          <w:numId w:val="6"/>
        </w:numPr>
        <w:autoSpaceDE w:val="0"/>
        <w:autoSpaceDN w:val="0"/>
        <w:adjustRightInd w:val="0"/>
        <w:spacing w:after="0" w:line="240" w:lineRule="auto"/>
        <w:jc w:val="both"/>
        <w:rPr>
          <w:rFonts w:ascii="Arial" w:eastAsia="Times New Roman" w:hAnsi="Arial" w:cs="Arial"/>
          <w:sz w:val="20"/>
          <w:szCs w:val="24"/>
        </w:rPr>
      </w:pPr>
      <w:r w:rsidRPr="009E4076">
        <w:rPr>
          <w:rFonts w:ascii="Arial" w:eastAsia="Times New Roman" w:hAnsi="Arial" w:cs="Arial"/>
          <w:sz w:val="20"/>
          <w:szCs w:val="24"/>
        </w:rPr>
        <w:t xml:space="preserve">Level 1- </w:t>
      </w:r>
      <w:r w:rsidRPr="009E4076">
        <w:rPr>
          <w:rFonts w:ascii="Arial" w:eastAsia="Times New Roman" w:hAnsi="Arial" w:cs="Arial"/>
          <w:i/>
          <w:iCs/>
          <w:sz w:val="20"/>
          <w:szCs w:val="24"/>
        </w:rPr>
        <w:t>rea</w:t>
      </w:r>
      <w:r w:rsidR="004C0F31" w:rsidRPr="009E4076">
        <w:rPr>
          <w:rFonts w:ascii="Arial" w:eastAsia="Times New Roman" w:hAnsi="Arial" w:cs="Arial"/>
          <w:i/>
          <w:iCs/>
          <w:sz w:val="20"/>
          <w:szCs w:val="24"/>
        </w:rPr>
        <w:t>c</w:t>
      </w:r>
      <w:r w:rsidRPr="009E4076">
        <w:rPr>
          <w:rFonts w:ascii="Arial" w:eastAsia="Times New Roman" w:hAnsi="Arial" w:cs="Arial"/>
          <w:i/>
          <w:iCs/>
          <w:sz w:val="20"/>
          <w:szCs w:val="24"/>
        </w:rPr>
        <w:t>tion</w:t>
      </w:r>
      <w:r w:rsidRPr="009E4076">
        <w:rPr>
          <w:rFonts w:ascii="Arial" w:eastAsia="Times New Roman" w:hAnsi="Arial" w:cs="Arial"/>
          <w:sz w:val="20"/>
          <w:szCs w:val="24"/>
        </w:rPr>
        <w:t>; adalah evaluasi terhadap reaksi peserta pelatihan dengan mengukur kepuasan peserta (</w:t>
      </w:r>
      <w:r w:rsidRPr="009E4076">
        <w:rPr>
          <w:rFonts w:ascii="Arial" w:eastAsia="Times New Roman" w:hAnsi="Arial" w:cs="Arial"/>
          <w:i/>
          <w:iCs/>
          <w:sz w:val="20"/>
          <w:szCs w:val="24"/>
        </w:rPr>
        <w:t>customer satisfaction</w:t>
      </w:r>
      <w:r w:rsidRPr="009E4076">
        <w:rPr>
          <w:rFonts w:ascii="Arial" w:eastAsia="Times New Roman" w:hAnsi="Arial" w:cs="Arial"/>
          <w:sz w:val="20"/>
          <w:szCs w:val="24"/>
        </w:rPr>
        <w:t xml:space="preserve">). Pada level ini evaluasi ditekankan pada kepuasan peserta pada proses awal pelatihan/training, </w:t>
      </w:r>
    </w:p>
    <w:p w14:paraId="7B9A5103" w14:textId="10E3D99C" w:rsidR="000268DC" w:rsidRPr="009E4076" w:rsidRDefault="000268DC" w:rsidP="009E4076">
      <w:pPr>
        <w:pStyle w:val="ListParagraph"/>
        <w:numPr>
          <w:ilvl w:val="0"/>
          <w:numId w:val="6"/>
        </w:numPr>
        <w:autoSpaceDE w:val="0"/>
        <w:autoSpaceDN w:val="0"/>
        <w:adjustRightInd w:val="0"/>
        <w:spacing w:after="0" w:line="240" w:lineRule="auto"/>
        <w:jc w:val="both"/>
        <w:rPr>
          <w:rFonts w:ascii="Arial" w:eastAsia="Times New Roman" w:hAnsi="Arial" w:cs="Arial"/>
          <w:sz w:val="20"/>
          <w:szCs w:val="24"/>
        </w:rPr>
      </w:pPr>
      <w:r w:rsidRPr="009E4076">
        <w:rPr>
          <w:rFonts w:ascii="Arial" w:eastAsia="Times New Roman" w:hAnsi="Arial" w:cs="Arial"/>
          <w:sz w:val="20"/>
          <w:szCs w:val="24"/>
        </w:rPr>
        <w:t>Level 2-</w:t>
      </w:r>
      <w:r w:rsidRPr="009E4076">
        <w:rPr>
          <w:rFonts w:ascii="Arial" w:eastAsia="Times New Roman" w:hAnsi="Arial" w:cs="Arial"/>
          <w:i/>
          <w:iCs/>
          <w:sz w:val="20"/>
          <w:szCs w:val="24"/>
        </w:rPr>
        <w:t>learnin</w:t>
      </w:r>
      <w:r w:rsidRPr="009E4076">
        <w:rPr>
          <w:rFonts w:ascii="Arial" w:eastAsia="Times New Roman" w:hAnsi="Arial" w:cs="Arial"/>
          <w:sz w:val="20"/>
          <w:szCs w:val="24"/>
        </w:rPr>
        <w:t>g, adalah evaluasi terhadap pengetahuan, sikap dan keterampilan peserta saat mengikuti pelatihan. Penilaian pada level ini disebut juga sebagai penilaian hasil (</w:t>
      </w:r>
      <w:r w:rsidRPr="009E4076">
        <w:rPr>
          <w:rFonts w:ascii="Arial" w:eastAsia="Times New Roman" w:hAnsi="Arial" w:cs="Arial"/>
          <w:i/>
          <w:iCs/>
          <w:sz w:val="20"/>
          <w:szCs w:val="24"/>
        </w:rPr>
        <w:t>output</w:t>
      </w:r>
      <w:r w:rsidRPr="009E4076">
        <w:rPr>
          <w:rFonts w:ascii="Arial" w:eastAsia="Times New Roman" w:hAnsi="Arial" w:cs="Arial"/>
          <w:sz w:val="20"/>
          <w:szCs w:val="24"/>
        </w:rPr>
        <w:t xml:space="preserve"> belajar) bersifat internal.</w:t>
      </w:r>
    </w:p>
    <w:p w14:paraId="6A22D906" w14:textId="77777777" w:rsidR="000268DC" w:rsidRPr="009E4076" w:rsidRDefault="000268DC" w:rsidP="009E4076">
      <w:pPr>
        <w:pStyle w:val="ListParagraph"/>
        <w:numPr>
          <w:ilvl w:val="0"/>
          <w:numId w:val="6"/>
        </w:numPr>
        <w:autoSpaceDE w:val="0"/>
        <w:autoSpaceDN w:val="0"/>
        <w:adjustRightInd w:val="0"/>
        <w:spacing w:after="0" w:line="240" w:lineRule="auto"/>
        <w:jc w:val="both"/>
        <w:rPr>
          <w:rFonts w:ascii="Arial" w:eastAsia="Times New Roman" w:hAnsi="Arial" w:cs="Arial"/>
          <w:sz w:val="20"/>
          <w:szCs w:val="24"/>
        </w:rPr>
      </w:pPr>
      <w:r w:rsidRPr="009E4076">
        <w:rPr>
          <w:rFonts w:ascii="Arial" w:eastAsia="Times New Roman" w:hAnsi="Arial" w:cs="Arial"/>
          <w:sz w:val="20"/>
          <w:szCs w:val="24"/>
        </w:rPr>
        <w:t>Level 3-</w:t>
      </w:r>
      <w:r w:rsidRPr="009E4076">
        <w:rPr>
          <w:rFonts w:ascii="Arial" w:eastAsia="Times New Roman" w:hAnsi="Arial" w:cs="Arial"/>
          <w:i/>
          <w:iCs/>
          <w:sz w:val="20"/>
          <w:szCs w:val="24"/>
        </w:rPr>
        <w:t>behaviour</w:t>
      </w:r>
      <w:r w:rsidRPr="009E4076">
        <w:rPr>
          <w:rFonts w:ascii="Arial" w:eastAsia="Times New Roman" w:hAnsi="Arial" w:cs="Arial"/>
          <w:sz w:val="20"/>
          <w:szCs w:val="24"/>
        </w:rPr>
        <w:t xml:space="preserve">; adalah evaluasi tingkah laku di mana penilaian difokusikan pada perubahan sikap yang terjadi setelah pelatihan dilaksanakan dan bersifat eksternal serta apakah hasil pelatihan yang telah dilaksanakan dapat diimplementasikan di tempat asal peserta atau di tempat kerja mereka. Level ini disebut sebagai evaluasi terhadap </w:t>
      </w:r>
      <w:r w:rsidRPr="009E4076">
        <w:rPr>
          <w:rFonts w:ascii="Arial" w:eastAsia="Times New Roman" w:hAnsi="Arial" w:cs="Arial"/>
          <w:i/>
          <w:iCs/>
          <w:sz w:val="20"/>
          <w:szCs w:val="24"/>
        </w:rPr>
        <w:t>outcome</w:t>
      </w:r>
      <w:r w:rsidRPr="009E4076">
        <w:rPr>
          <w:rFonts w:ascii="Arial" w:eastAsia="Times New Roman" w:hAnsi="Arial" w:cs="Arial"/>
          <w:sz w:val="20"/>
          <w:szCs w:val="24"/>
        </w:rPr>
        <w:t xml:space="preserve"> dari kegiatan pelatihan/training.</w:t>
      </w:r>
    </w:p>
    <w:p w14:paraId="55ECB28A" w14:textId="4DDE6B62" w:rsidR="000268DC" w:rsidRPr="009E4076" w:rsidRDefault="009E4076" w:rsidP="009E4076">
      <w:pPr>
        <w:pStyle w:val="ListParagraph"/>
        <w:numPr>
          <w:ilvl w:val="0"/>
          <w:numId w:val="6"/>
        </w:numPr>
        <w:autoSpaceDE w:val="0"/>
        <w:autoSpaceDN w:val="0"/>
        <w:adjustRightInd w:val="0"/>
        <w:spacing w:after="0" w:line="240" w:lineRule="auto"/>
        <w:jc w:val="both"/>
        <w:rPr>
          <w:rFonts w:ascii="Arial" w:eastAsia="Times New Roman" w:hAnsi="Arial" w:cs="Arial"/>
          <w:sz w:val="20"/>
          <w:szCs w:val="24"/>
        </w:rPr>
      </w:pPr>
      <w:r w:rsidRPr="009E4076">
        <w:rPr>
          <w:rFonts w:ascii="Arial" w:hAnsi="Arial" w:cs="Arial"/>
          <w:noProof/>
          <w:sz w:val="20"/>
          <w:szCs w:val="24"/>
          <w:lang w:val="en-US" w:eastAsia="en-US"/>
        </w:rPr>
        <w:drawing>
          <wp:anchor distT="0" distB="0" distL="114300" distR="114300" simplePos="0" relativeHeight="251650048" behindDoc="1" locked="0" layoutInCell="1" allowOverlap="1" wp14:anchorId="743B9220" wp14:editId="3C1F53EE">
            <wp:simplePos x="0" y="0"/>
            <wp:positionH relativeFrom="column">
              <wp:posOffset>484505</wp:posOffset>
            </wp:positionH>
            <wp:positionV relativeFrom="paragraph">
              <wp:posOffset>167640</wp:posOffset>
            </wp:positionV>
            <wp:extent cx="4598035" cy="1036955"/>
            <wp:effectExtent l="19050" t="0" r="31115" b="0"/>
            <wp:wrapTight wrapText="bothSides">
              <wp:wrapPolygon edited="0">
                <wp:start x="-89" y="4762"/>
                <wp:lineTo x="-89" y="6349"/>
                <wp:lineTo x="626" y="11904"/>
                <wp:lineTo x="-89" y="15079"/>
                <wp:lineTo x="-89" y="16666"/>
                <wp:lineTo x="20672" y="16666"/>
                <wp:lineTo x="20762" y="15873"/>
                <wp:lineTo x="21567" y="11904"/>
                <wp:lineTo x="21657" y="10714"/>
                <wp:lineTo x="21478" y="9920"/>
                <wp:lineTo x="20672" y="4762"/>
                <wp:lineTo x="-89" y="4762"/>
              </wp:wrapPolygon>
            </wp:wrapTight>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0268DC" w:rsidRPr="009E4076">
        <w:rPr>
          <w:rFonts w:ascii="Arial" w:eastAsia="Times New Roman" w:hAnsi="Arial" w:cs="Arial"/>
          <w:sz w:val="20"/>
          <w:szCs w:val="24"/>
        </w:rPr>
        <w:t>Level 4-</w:t>
      </w:r>
      <w:r w:rsidR="000268DC" w:rsidRPr="009E4076">
        <w:rPr>
          <w:rFonts w:ascii="Arial" w:eastAsia="Times New Roman" w:hAnsi="Arial" w:cs="Arial"/>
          <w:i/>
          <w:iCs/>
          <w:sz w:val="20"/>
          <w:szCs w:val="24"/>
        </w:rPr>
        <w:t>result</w:t>
      </w:r>
      <w:r w:rsidR="000268DC" w:rsidRPr="009E4076">
        <w:rPr>
          <w:rFonts w:ascii="Arial" w:eastAsia="Times New Roman" w:hAnsi="Arial" w:cs="Arial"/>
          <w:sz w:val="20"/>
          <w:szCs w:val="24"/>
        </w:rPr>
        <w:t>; adalah evaluasi yang difokuskan pada hasil akhir (</w:t>
      </w:r>
      <w:r w:rsidR="000268DC" w:rsidRPr="009E4076">
        <w:rPr>
          <w:rFonts w:ascii="Arial" w:eastAsia="Times New Roman" w:hAnsi="Arial" w:cs="Arial"/>
          <w:i/>
          <w:iCs/>
          <w:sz w:val="20"/>
          <w:szCs w:val="24"/>
        </w:rPr>
        <w:t>final result</w:t>
      </w:r>
      <w:r w:rsidR="000268DC" w:rsidRPr="009E4076">
        <w:rPr>
          <w:rFonts w:ascii="Arial" w:eastAsia="Times New Roman" w:hAnsi="Arial" w:cs="Arial"/>
          <w:sz w:val="20"/>
          <w:szCs w:val="24"/>
        </w:rPr>
        <w:t xml:space="preserve">) dan bersifat melihat </w:t>
      </w:r>
      <w:r w:rsidR="000268DC" w:rsidRPr="009E4076">
        <w:rPr>
          <w:rFonts w:ascii="Arial" w:eastAsia="Times New Roman" w:hAnsi="Arial" w:cs="Arial"/>
          <w:i/>
          <w:iCs/>
          <w:sz w:val="20"/>
          <w:szCs w:val="24"/>
        </w:rPr>
        <w:t>impact factor</w:t>
      </w:r>
      <w:r w:rsidR="000268DC" w:rsidRPr="009E4076">
        <w:rPr>
          <w:rFonts w:ascii="Arial" w:eastAsia="Times New Roman" w:hAnsi="Arial" w:cs="Arial"/>
          <w:sz w:val="20"/>
          <w:szCs w:val="24"/>
        </w:rPr>
        <w:t xml:space="preserve"> dari hasil pelatihan/training yang sudah dilakukan.</w:t>
      </w:r>
    </w:p>
    <w:p w14:paraId="064C76FD" w14:textId="091A37E1" w:rsidR="0021198F" w:rsidRPr="009E4076" w:rsidRDefault="0021198F" w:rsidP="009E4076">
      <w:pPr>
        <w:autoSpaceDE w:val="0"/>
        <w:autoSpaceDN w:val="0"/>
        <w:adjustRightInd w:val="0"/>
        <w:spacing w:after="0" w:line="240" w:lineRule="auto"/>
        <w:ind w:firstLine="720"/>
        <w:jc w:val="both"/>
        <w:rPr>
          <w:rFonts w:ascii="Arial" w:hAnsi="Arial" w:cs="Arial"/>
          <w:sz w:val="20"/>
          <w:szCs w:val="24"/>
        </w:rPr>
      </w:pPr>
    </w:p>
    <w:p w14:paraId="6FA58E9E" w14:textId="17EC68B3" w:rsidR="0021198F" w:rsidRPr="009E4076" w:rsidRDefault="0021198F" w:rsidP="009E4076">
      <w:pPr>
        <w:autoSpaceDE w:val="0"/>
        <w:autoSpaceDN w:val="0"/>
        <w:adjustRightInd w:val="0"/>
        <w:spacing w:after="0" w:line="240" w:lineRule="auto"/>
        <w:ind w:firstLine="720"/>
        <w:jc w:val="both"/>
        <w:rPr>
          <w:rFonts w:ascii="Arial" w:hAnsi="Arial" w:cs="Arial"/>
          <w:sz w:val="20"/>
          <w:szCs w:val="24"/>
        </w:rPr>
      </w:pPr>
    </w:p>
    <w:p w14:paraId="3A1A692E" w14:textId="33FE20B3" w:rsidR="0021198F" w:rsidRPr="009E4076" w:rsidRDefault="0021198F" w:rsidP="009E4076">
      <w:pPr>
        <w:autoSpaceDE w:val="0"/>
        <w:autoSpaceDN w:val="0"/>
        <w:adjustRightInd w:val="0"/>
        <w:spacing w:after="0" w:line="240" w:lineRule="auto"/>
        <w:ind w:firstLine="720"/>
        <w:jc w:val="both"/>
        <w:rPr>
          <w:rFonts w:ascii="Arial" w:hAnsi="Arial" w:cs="Arial"/>
          <w:sz w:val="20"/>
          <w:szCs w:val="24"/>
        </w:rPr>
      </w:pPr>
    </w:p>
    <w:p w14:paraId="557881BF" w14:textId="1E814F97" w:rsidR="0021198F" w:rsidRPr="009E4076" w:rsidRDefault="0021198F" w:rsidP="009E4076">
      <w:pPr>
        <w:autoSpaceDE w:val="0"/>
        <w:autoSpaceDN w:val="0"/>
        <w:adjustRightInd w:val="0"/>
        <w:spacing w:after="0" w:line="240" w:lineRule="auto"/>
        <w:ind w:firstLine="720"/>
        <w:jc w:val="both"/>
        <w:rPr>
          <w:rFonts w:ascii="Arial" w:hAnsi="Arial" w:cs="Arial"/>
          <w:sz w:val="20"/>
          <w:szCs w:val="24"/>
        </w:rPr>
      </w:pPr>
    </w:p>
    <w:p w14:paraId="7CBF7B97" w14:textId="61D7096D" w:rsidR="0021198F" w:rsidRPr="009E4076" w:rsidRDefault="007E1C69" w:rsidP="009E4076">
      <w:pPr>
        <w:autoSpaceDE w:val="0"/>
        <w:autoSpaceDN w:val="0"/>
        <w:adjustRightInd w:val="0"/>
        <w:spacing w:after="0" w:line="240" w:lineRule="auto"/>
        <w:ind w:firstLine="720"/>
        <w:jc w:val="both"/>
        <w:rPr>
          <w:rFonts w:ascii="Arial" w:hAnsi="Arial" w:cs="Arial"/>
          <w:sz w:val="20"/>
          <w:szCs w:val="24"/>
        </w:rPr>
      </w:pPr>
      <w:r w:rsidRPr="009E4076">
        <w:rPr>
          <w:rFonts w:ascii="Arial" w:hAnsi="Arial" w:cs="Arial"/>
          <w:noProof/>
          <w:sz w:val="20"/>
          <w:szCs w:val="24"/>
          <w:lang w:val="en-US" w:eastAsia="en-US"/>
        </w:rPr>
        <mc:AlternateContent>
          <mc:Choice Requires="wps">
            <w:drawing>
              <wp:anchor distT="0" distB="0" distL="114300" distR="114300" simplePos="0" relativeHeight="251657728" behindDoc="0" locked="0" layoutInCell="1" allowOverlap="1" wp14:anchorId="2F6C6836" wp14:editId="23E2F932">
                <wp:simplePos x="0" y="0"/>
                <wp:positionH relativeFrom="column">
                  <wp:posOffset>929640</wp:posOffset>
                </wp:positionH>
                <wp:positionV relativeFrom="paragraph">
                  <wp:posOffset>65405</wp:posOffset>
                </wp:positionV>
                <wp:extent cx="3238500" cy="30480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1BEF0" w14:textId="17AC8B6B" w:rsidR="000E5108" w:rsidRPr="007E1C69" w:rsidRDefault="000E5108" w:rsidP="004C0F31">
                            <w:pPr>
                              <w:autoSpaceDE w:val="0"/>
                              <w:autoSpaceDN w:val="0"/>
                              <w:adjustRightInd w:val="0"/>
                              <w:spacing w:after="0" w:line="360" w:lineRule="auto"/>
                              <w:jc w:val="center"/>
                              <w:rPr>
                                <w:rFonts w:ascii="Arial" w:hAnsi="Arial" w:cs="Arial"/>
                                <w:sz w:val="20"/>
                              </w:rPr>
                            </w:pPr>
                            <w:r w:rsidRPr="007E1C69">
                              <w:rPr>
                                <w:rFonts w:ascii="Arial" w:hAnsi="Arial" w:cs="Arial"/>
                                <w:b/>
                                <w:sz w:val="20"/>
                              </w:rPr>
                              <w:t>Gambar 1</w:t>
                            </w:r>
                            <w:r w:rsidR="00317A92" w:rsidRPr="007E1C69">
                              <w:rPr>
                                <w:rFonts w:ascii="Arial" w:hAnsi="Arial" w:cs="Arial"/>
                                <w:b/>
                                <w:sz w:val="20"/>
                                <w:lang w:val="en-US"/>
                              </w:rPr>
                              <w:t>.</w:t>
                            </w:r>
                            <w:r w:rsidRPr="007E1C69">
                              <w:rPr>
                                <w:rFonts w:ascii="Arial" w:hAnsi="Arial" w:cs="Arial"/>
                                <w:sz w:val="20"/>
                              </w:rPr>
                              <w:t xml:space="preserve"> Model evaluasi pelatihan Kirkpatrick</w:t>
                            </w:r>
                          </w:p>
                          <w:p w14:paraId="5F6FADB2" w14:textId="77777777" w:rsidR="000E5108" w:rsidRPr="007E1C69" w:rsidRDefault="000E5108" w:rsidP="004C0F31">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3.2pt;margin-top:5.15pt;width:25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" filled="f" stroked="f">
                <v:textbox>
                  <w:txbxContent>
                    <w:p w14:paraId="26C1BEF0" w14:textId="17AC8B6B" w:rsidR="000E5108" w:rsidRPr="007E1C69" w:rsidRDefault="000E5108" w:rsidP="004C0F31">
                      <w:pPr>
                        <w:autoSpaceDE w:val="0"/>
                        <w:autoSpaceDN w:val="0"/>
                        <w:adjustRightInd w:val="0"/>
                        <w:spacing w:after="0" w:line="360" w:lineRule="auto"/>
                        <w:jc w:val="center"/>
                        <w:rPr>
                          <w:rFonts w:ascii="Arial" w:hAnsi="Arial" w:cs="Arial"/>
                          <w:sz w:val="20"/>
                        </w:rPr>
                      </w:pPr>
                      <w:r w:rsidRPr="007E1C69">
                        <w:rPr>
                          <w:rFonts w:ascii="Arial" w:hAnsi="Arial" w:cs="Arial"/>
                          <w:b/>
                          <w:sz w:val="20"/>
                        </w:rPr>
                        <w:t>Gambar 1</w:t>
                      </w:r>
                      <w:r w:rsidR="00317A92" w:rsidRPr="007E1C69">
                        <w:rPr>
                          <w:rFonts w:ascii="Arial" w:hAnsi="Arial" w:cs="Arial"/>
                          <w:b/>
                          <w:sz w:val="20"/>
                          <w:lang w:val="en-US"/>
                        </w:rPr>
                        <w:t>.</w:t>
                      </w:r>
                      <w:r w:rsidRPr="007E1C69">
                        <w:rPr>
                          <w:rFonts w:ascii="Arial" w:hAnsi="Arial" w:cs="Arial"/>
                          <w:sz w:val="20"/>
                        </w:rPr>
                        <w:t xml:space="preserve"> Model evaluasi pelatihan Kirkpatrick</w:t>
                      </w:r>
                    </w:p>
                    <w:p w14:paraId="5F6FADB2" w14:textId="77777777" w:rsidR="000E5108" w:rsidRPr="007E1C69" w:rsidRDefault="000E5108" w:rsidP="004C0F31">
                      <w:pPr>
                        <w:jc w:val="center"/>
                        <w:rPr>
                          <w:rFonts w:ascii="Arial" w:hAnsi="Arial" w:cs="Arial"/>
                          <w:sz w:val="20"/>
                        </w:rPr>
                      </w:pPr>
                    </w:p>
                  </w:txbxContent>
                </v:textbox>
                <w10:wrap type="square"/>
              </v:shape>
            </w:pict>
          </mc:Fallback>
        </mc:AlternateContent>
      </w:r>
    </w:p>
    <w:p w14:paraId="57C7CD47" w14:textId="77777777" w:rsidR="0021198F" w:rsidRPr="009E4076" w:rsidRDefault="0021198F" w:rsidP="009E4076">
      <w:pPr>
        <w:autoSpaceDE w:val="0"/>
        <w:autoSpaceDN w:val="0"/>
        <w:adjustRightInd w:val="0"/>
        <w:spacing w:after="0" w:line="240" w:lineRule="auto"/>
        <w:ind w:firstLine="720"/>
        <w:jc w:val="both"/>
        <w:rPr>
          <w:rFonts w:ascii="Arial" w:hAnsi="Arial" w:cs="Arial"/>
          <w:sz w:val="20"/>
          <w:szCs w:val="24"/>
        </w:rPr>
      </w:pPr>
    </w:p>
    <w:p w14:paraId="56B7D357" w14:textId="77777777" w:rsidR="009E4076" w:rsidRDefault="009E4076" w:rsidP="009E4076">
      <w:pPr>
        <w:autoSpaceDE w:val="0"/>
        <w:autoSpaceDN w:val="0"/>
        <w:adjustRightInd w:val="0"/>
        <w:spacing w:after="0" w:line="240" w:lineRule="auto"/>
        <w:ind w:firstLine="709"/>
        <w:jc w:val="both"/>
        <w:rPr>
          <w:rFonts w:ascii="Arial" w:hAnsi="Arial" w:cs="Arial"/>
          <w:sz w:val="20"/>
          <w:szCs w:val="24"/>
          <w:lang w:val="en-US"/>
        </w:rPr>
      </w:pPr>
    </w:p>
    <w:p w14:paraId="7384DDA8" w14:textId="6C2C4BBB" w:rsidR="000268DC" w:rsidRPr="009E4076" w:rsidRDefault="000268DC" w:rsidP="009E4076">
      <w:pPr>
        <w:autoSpaceDE w:val="0"/>
        <w:autoSpaceDN w:val="0"/>
        <w:adjustRightInd w:val="0"/>
        <w:spacing w:after="0" w:line="240" w:lineRule="auto"/>
        <w:ind w:firstLine="709"/>
        <w:jc w:val="both"/>
        <w:rPr>
          <w:rFonts w:ascii="Arial" w:hAnsi="Arial" w:cs="Arial"/>
          <w:sz w:val="20"/>
          <w:szCs w:val="24"/>
        </w:rPr>
      </w:pPr>
      <w:r w:rsidRPr="009E4076">
        <w:rPr>
          <w:rFonts w:ascii="Arial" w:hAnsi="Arial" w:cs="Arial"/>
          <w:sz w:val="20"/>
          <w:szCs w:val="24"/>
        </w:rPr>
        <w:t>Menurut Kirkpatrick (2007) efektivitas suatu program memiliki sepuluh persyaratan yaitu: melandaskan program pada kebutuhan peserta; menentukan tujuan pelatihan; menjadwalkan (pelatihan) pada waktu yang tepat; mempertimbangkan tempat; mengundang peserta yang tepat; memilih pelatih yang efektif; menggunakan metode dan alat pembelajaran y</w:t>
      </w:r>
      <w:r w:rsidR="008B2494" w:rsidRPr="009E4076">
        <w:rPr>
          <w:rFonts w:ascii="Arial" w:hAnsi="Arial" w:cs="Arial"/>
          <w:sz w:val="20"/>
          <w:szCs w:val="24"/>
          <w:lang w:val="en-US"/>
        </w:rPr>
        <w:t>an</w:t>
      </w:r>
      <w:r w:rsidRPr="009E4076">
        <w:rPr>
          <w:rFonts w:ascii="Arial" w:hAnsi="Arial" w:cs="Arial"/>
          <w:sz w:val="20"/>
          <w:szCs w:val="24"/>
        </w:rPr>
        <w:t xml:space="preserve">g tepat; memastikan tujuan pelatihan tercapai; memuaskan peserta; dan mengevaluasi kegiatan pelatihan. </w:t>
      </w:r>
    </w:p>
    <w:p w14:paraId="2634F8E4" w14:textId="77777777" w:rsidR="00F966A2" w:rsidRPr="009E4076" w:rsidRDefault="00F966A2" w:rsidP="009E4076">
      <w:pPr>
        <w:spacing w:after="0" w:line="240" w:lineRule="auto"/>
        <w:jc w:val="center"/>
        <w:rPr>
          <w:rFonts w:ascii="Arial" w:hAnsi="Arial" w:cs="Arial"/>
          <w:b/>
          <w:bCs/>
          <w:sz w:val="16"/>
          <w:szCs w:val="24"/>
        </w:rPr>
      </w:pPr>
    </w:p>
    <w:p w14:paraId="459E3F01" w14:textId="68692ECA" w:rsidR="0021198F" w:rsidRPr="009E4076" w:rsidRDefault="0021198F" w:rsidP="009E4076">
      <w:pPr>
        <w:spacing w:after="0" w:line="240" w:lineRule="auto"/>
        <w:jc w:val="center"/>
        <w:rPr>
          <w:rFonts w:ascii="Arial" w:hAnsi="Arial" w:cs="Arial"/>
          <w:b/>
          <w:bCs/>
          <w:sz w:val="20"/>
          <w:szCs w:val="24"/>
        </w:rPr>
      </w:pPr>
      <w:r w:rsidRPr="007E1C69">
        <w:rPr>
          <w:rFonts w:ascii="Arial" w:hAnsi="Arial" w:cs="Arial"/>
          <w:b/>
          <w:bCs/>
          <w:sz w:val="24"/>
          <w:szCs w:val="24"/>
        </w:rPr>
        <w:t>METODE</w:t>
      </w:r>
    </w:p>
    <w:p w14:paraId="62E3D3EA" w14:textId="75707F68" w:rsidR="0021198F" w:rsidRPr="009E4076" w:rsidRDefault="0021198F" w:rsidP="009E4076">
      <w:pPr>
        <w:spacing w:after="0" w:line="240" w:lineRule="auto"/>
        <w:ind w:firstLine="709"/>
        <w:jc w:val="both"/>
        <w:rPr>
          <w:rFonts w:ascii="Arial" w:hAnsi="Arial" w:cs="Arial"/>
          <w:sz w:val="20"/>
          <w:szCs w:val="24"/>
        </w:rPr>
      </w:pPr>
      <w:r w:rsidRPr="009E4076">
        <w:rPr>
          <w:rFonts w:ascii="Arial" w:hAnsi="Arial" w:cs="Arial"/>
          <w:sz w:val="20"/>
          <w:szCs w:val="24"/>
        </w:rPr>
        <w:t>Pengkajian menggunakan metode penelitian deskriptif, dengan memaparkan data yang diperoleh dari peserta program literasi informasi melalui kuesioner. Populasi penelitian adalah semua peserta program literasi informasi pada Hari Kunjung Perpustakaan 2019 di PUSTAKA Kementan yang berjumlah 6</w:t>
      </w:r>
      <w:r w:rsidR="003A799D" w:rsidRPr="009E4076">
        <w:rPr>
          <w:rFonts w:ascii="Arial" w:hAnsi="Arial" w:cs="Arial"/>
          <w:sz w:val="20"/>
          <w:szCs w:val="24"/>
          <w:lang w:val="en-US"/>
        </w:rPr>
        <w:t>9</w:t>
      </w:r>
      <w:r w:rsidRPr="009E4076">
        <w:rPr>
          <w:rFonts w:ascii="Arial" w:hAnsi="Arial" w:cs="Arial"/>
          <w:sz w:val="20"/>
          <w:szCs w:val="24"/>
        </w:rPr>
        <w:t xml:space="preserve"> orang. Sampel diambil pada keseluruhan peserta sebanyak 27 orang pada kelas literas</w:t>
      </w:r>
      <w:r w:rsidR="00620EE7" w:rsidRPr="009E4076">
        <w:rPr>
          <w:rFonts w:ascii="Arial" w:hAnsi="Arial" w:cs="Arial"/>
          <w:sz w:val="20"/>
          <w:szCs w:val="24"/>
        </w:rPr>
        <w:t>i peneliti dan mahasiswa, dan 4</w:t>
      </w:r>
      <w:r w:rsidR="00620EE7" w:rsidRPr="009E4076">
        <w:rPr>
          <w:rFonts w:ascii="Arial" w:hAnsi="Arial" w:cs="Arial"/>
          <w:sz w:val="20"/>
          <w:szCs w:val="24"/>
          <w:lang w:val="en-US"/>
        </w:rPr>
        <w:t>2</w:t>
      </w:r>
      <w:r w:rsidRPr="009E4076">
        <w:rPr>
          <w:rFonts w:ascii="Arial" w:hAnsi="Arial" w:cs="Arial"/>
          <w:sz w:val="20"/>
          <w:szCs w:val="24"/>
        </w:rPr>
        <w:t xml:space="preserve"> orang pada kelas literasi penyuluh/petani/masyarakat umum. Evaluasi pengukuran dilaksanakan di PUSTAKA Setjen Kementan pada Hari Kunjung Perpustakaan 26 September 2019. </w:t>
      </w:r>
    </w:p>
    <w:p w14:paraId="5945ADF2" w14:textId="64FA589B" w:rsidR="0021198F" w:rsidRPr="009E4076" w:rsidRDefault="0021198F" w:rsidP="009E4076">
      <w:pPr>
        <w:spacing w:after="0" w:line="240" w:lineRule="auto"/>
        <w:ind w:firstLine="709"/>
        <w:jc w:val="both"/>
        <w:rPr>
          <w:rFonts w:ascii="Arial" w:hAnsi="Arial" w:cs="Arial"/>
          <w:sz w:val="20"/>
          <w:szCs w:val="24"/>
        </w:rPr>
      </w:pPr>
      <w:r w:rsidRPr="009E4076">
        <w:rPr>
          <w:rFonts w:ascii="Arial" w:hAnsi="Arial" w:cs="Arial"/>
          <w:sz w:val="20"/>
          <w:szCs w:val="24"/>
        </w:rPr>
        <w:t xml:space="preserve">Variabel penilaian yang dievaluasi mengacu pada evaluasi </w:t>
      </w:r>
      <w:r w:rsidRPr="009E4076">
        <w:rPr>
          <w:rFonts w:ascii="Arial" w:eastAsia="Times New Roman" w:hAnsi="Arial" w:cs="Arial"/>
          <w:sz w:val="20"/>
          <w:szCs w:val="24"/>
        </w:rPr>
        <w:t>efektivitas program pelatihan/training Kirkpatrick (2004) yang meliputi: (1) level 1-</w:t>
      </w:r>
      <w:r w:rsidR="00C31A68" w:rsidRPr="009E4076">
        <w:rPr>
          <w:rFonts w:ascii="Arial" w:eastAsia="Times New Roman" w:hAnsi="Arial" w:cs="Arial"/>
          <w:sz w:val="20"/>
          <w:szCs w:val="24"/>
        </w:rPr>
        <w:t>reaksi peserta</w:t>
      </w:r>
      <w:r w:rsidRPr="009E4076">
        <w:rPr>
          <w:rFonts w:ascii="Arial" w:eastAsia="Times New Roman" w:hAnsi="Arial" w:cs="Arial"/>
          <w:sz w:val="20"/>
          <w:szCs w:val="24"/>
        </w:rPr>
        <w:t>; dengan mengukur kepuasan peserta (</w:t>
      </w:r>
      <w:r w:rsidRPr="009E4076">
        <w:rPr>
          <w:rFonts w:ascii="Arial" w:eastAsia="Times New Roman" w:hAnsi="Arial" w:cs="Arial"/>
          <w:i/>
          <w:iCs/>
          <w:sz w:val="20"/>
          <w:szCs w:val="24"/>
        </w:rPr>
        <w:t>customer satisfaction</w:t>
      </w:r>
      <w:r w:rsidRPr="009E4076">
        <w:rPr>
          <w:rFonts w:ascii="Arial" w:eastAsia="Times New Roman" w:hAnsi="Arial" w:cs="Arial"/>
          <w:sz w:val="20"/>
          <w:szCs w:val="24"/>
        </w:rPr>
        <w:t>)</w:t>
      </w:r>
      <w:r w:rsidR="00495236" w:rsidRPr="009E4076">
        <w:rPr>
          <w:rFonts w:ascii="Arial" w:eastAsia="Times New Roman" w:hAnsi="Arial" w:cs="Arial"/>
          <w:sz w:val="20"/>
          <w:szCs w:val="24"/>
        </w:rPr>
        <w:t xml:space="preserve"> terhadap tempat acara program literasi informasi, cara penyampaian materi, panitia</w:t>
      </w:r>
      <w:r w:rsidRPr="009E4076">
        <w:rPr>
          <w:rFonts w:ascii="Arial" w:eastAsia="Times New Roman" w:hAnsi="Arial" w:cs="Arial"/>
          <w:sz w:val="20"/>
          <w:szCs w:val="24"/>
        </w:rPr>
        <w:t>,</w:t>
      </w:r>
      <w:r w:rsidR="00495236" w:rsidRPr="009E4076">
        <w:rPr>
          <w:rFonts w:ascii="Arial" w:eastAsia="Times New Roman" w:hAnsi="Arial" w:cs="Arial"/>
          <w:sz w:val="20"/>
          <w:szCs w:val="24"/>
        </w:rPr>
        <w:t xml:space="preserve"> materi dan kemanfaatan materi; </w:t>
      </w:r>
      <w:r w:rsidRPr="009E4076">
        <w:rPr>
          <w:rFonts w:ascii="Arial" w:eastAsia="Times New Roman" w:hAnsi="Arial" w:cs="Arial"/>
          <w:sz w:val="20"/>
          <w:szCs w:val="24"/>
        </w:rPr>
        <w:t>(2) level 2-</w:t>
      </w:r>
      <w:r w:rsidR="00C31A68" w:rsidRPr="009E4076">
        <w:rPr>
          <w:rFonts w:ascii="Arial" w:eastAsia="Times New Roman" w:hAnsi="Arial" w:cs="Arial"/>
          <w:sz w:val="20"/>
          <w:szCs w:val="24"/>
        </w:rPr>
        <w:t>tahap belajar</w:t>
      </w:r>
      <w:r w:rsidRPr="009E4076">
        <w:rPr>
          <w:rFonts w:ascii="Arial" w:eastAsia="Times New Roman" w:hAnsi="Arial" w:cs="Arial"/>
          <w:sz w:val="20"/>
          <w:szCs w:val="24"/>
        </w:rPr>
        <w:t>, adalah evaluasi terhadap pengetahuan, sikap dan keterampilan peserta</w:t>
      </w:r>
      <w:r w:rsidR="00495236" w:rsidRPr="009E4076">
        <w:rPr>
          <w:rFonts w:ascii="Arial" w:eastAsia="Times New Roman" w:hAnsi="Arial" w:cs="Arial"/>
          <w:sz w:val="20"/>
          <w:szCs w:val="24"/>
        </w:rPr>
        <w:t xml:space="preserve"> yang terdiri atas dukungan materi literasi informasi terhadap kegiatan peserta sehari-hari, dan fungsi materi yang bisa diterapkan kepada orang lain; </w:t>
      </w:r>
      <w:r w:rsidRPr="009E4076">
        <w:rPr>
          <w:rFonts w:ascii="Arial" w:eastAsia="Times New Roman" w:hAnsi="Arial" w:cs="Arial"/>
          <w:sz w:val="20"/>
          <w:szCs w:val="24"/>
        </w:rPr>
        <w:t>(3) Level 3-</w:t>
      </w:r>
      <w:r w:rsidR="00C31A68" w:rsidRPr="009E4076">
        <w:rPr>
          <w:rFonts w:ascii="Arial" w:eastAsia="Times New Roman" w:hAnsi="Arial" w:cs="Arial"/>
          <w:sz w:val="20"/>
          <w:szCs w:val="24"/>
        </w:rPr>
        <w:t>perubahan perilaku</w:t>
      </w:r>
      <w:r w:rsidR="00495236" w:rsidRPr="009E4076">
        <w:rPr>
          <w:rFonts w:ascii="Arial" w:eastAsia="Times New Roman" w:hAnsi="Arial" w:cs="Arial"/>
          <w:sz w:val="20"/>
          <w:szCs w:val="24"/>
        </w:rPr>
        <w:t xml:space="preserve"> terhadap keinginan membagikan materi yang telah diperoleh dari program literasi kepada orang lain;</w:t>
      </w:r>
      <w:r w:rsidRPr="009E4076">
        <w:rPr>
          <w:rFonts w:ascii="Arial" w:eastAsia="Times New Roman" w:hAnsi="Arial" w:cs="Arial"/>
          <w:sz w:val="20"/>
          <w:szCs w:val="24"/>
        </w:rPr>
        <w:t xml:space="preserve"> dan (4) Level 4-</w:t>
      </w:r>
      <w:r w:rsidR="00C31A68" w:rsidRPr="009E4076">
        <w:rPr>
          <w:rFonts w:ascii="Arial" w:eastAsia="Times New Roman" w:hAnsi="Arial" w:cs="Arial"/>
          <w:sz w:val="20"/>
          <w:szCs w:val="24"/>
        </w:rPr>
        <w:t>hasil (perubahan individu/organisasi)</w:t>
      </w:r>
      <w:r w:rsidR="00495236" w:rsidRPr="009E4076">
        <w:rPr>
          <w:rFonts w:ascii="Arial" w:eastAsia="Times New Roman" w:hAnsi="Arial" w:cs="Arial"/>
          <w:sz w:val="20"/>
          <w:szCs w:val="24"/>
        </w:rPr>
        <w:t xml:space="preserve"> </w:t>
      </w:r>
      <w:r w:rsidRPr="009E4076">
        <w:rPr>
          <w:rFonts w:ascii="Arial" w:eastAsia="Times New Roman" w:hAnsi="Arial" w:cs="Arial"/>
          <w:sz w:val="20"/>
          <w:szCs w:val="24"/>
        </w:rPr>
        <w:t xml:space="preserve">adalah </w:t>
      </w:r>
      <w:r w:rsidR="00495236" w:rsidRPr="009E4076">
        <w:rPr>
          <w:rFonts w:ascii="Arial" w:eastAsia="Times New Roman" w:hAnsi="Arial" w:cs="Arial"/>
          <w:sz w:val="20"/>
          <w:szCs w:val="24"/>
        </w:rPr>
        <w:t>melihat keinginan peserta untuk melakukan kegiatan serupa dan sharing pengetahuan di lingkungannya.</w:t>
      </w:r>
      <w:r w:rsidRPr="009E4076">
        <w:rPr>
          <w:rFonts w:ascii="Arial" w:eastAsia="Times New Roman" w:hAnsi="Arial" w:cs="Arial"/>
          <w:sz w:val="20"/>
          <w:szCs w:val="24"/>
        </w:rPr>
        <w:t xml:space="preserve"> </w:t>
      </w:r>
      <w:r w:rsidRPr="009E4076">
        <w:rPr>
          <w:rFonts w:ascii="Arial" w:hAnsi="Arial" w:cs="Arial"/>
          <w:sz w:val="20"/>
          <w:szCs w:val="24"/>
        </w:rPr>
        <w:t>Pengumpulan data dilakukan dengan menggunakan kuesioner dan studi kepustakaan. Data yang diperoleh ditabulasi dan dianalisis secara deskriptif.</w:t>
      </w:r>
    </w:p>
    <w:p w14:paraId="4D0C30F3" w14:textId="77777777" w:rsidR="00632A30" w:rsidRDefault="00632A30" w:rsidP="009E4076">
      <w:pPr>
        <w:spacing w:after="0" w:line="240" w:lineRule="auto"/>
        <w:jc w:val="center"/>
        <w:rPr>
          <w:rFonts w:ascii="Arial" w:eastAsia="Times New Roman" w:hAnsi="Arial" w:cs="Arial"/>
          <w:b/>
          <w:color w:val="000000"/>
          <w:sz w:val="20"/>
          <w:szCs w:val="24"/>
          <w:lang w:val="en-US"/>
        </w:rPr>
      </w:pPr>
    </w:p>
    <w:p w14:paraId="18E3A36F" w14:textId="77777777" w:rsidR="009E4076" w:rsidRDefault="009E4076" w:rsidP="009E4076">
      <w:pPr>
        <w:spacing w:after="0" w:line="240" w:lineRule="auto"/>
        <w:jc w:val="center"/>
        <w:rPr>
          <w:rFonts w:ascii="Arial" w:eastAsia="Times New Roman" w:hAnsi="Arial" w:cs="Arial"/>
          <w:b/>
          <w:color w:val="000000"/>
          <w:sz w:val="20"/>
          <w:szCs w:val="24"/>
          <w:lang w:val="en-US"/>
        </w:rPr>
      </w:pPr>
    </w:p>
    <w:p w14:paraId="7001A839" w14:textId="77777777" w:rsidR="009E4076" w:rsidRDefault="009E4076" w:rsidP="009E4076">
      <w:pPr>
        <w:spacing w:after="0" w:line="240" w:lineRule="auto"/>
        <w:jc w:val="center"/>
        <w:rPr>
          <w:rFonts w:ascii="Arial" w:eastAsia="Times New Roman" w:hAnsi="Arial" w:cs="Arial"/>
          <w:b/>
          <w:color w:val="000000"/>
          <w:sz w:val="20"/>
          <w:szCs w:val="24"/>
          <w:lang w:val="en-US"/>
        </w:rPr>
      </w:pPr>
    </w:p>
    <w:p w14:paraId="0A9F76D1" w14:textId="77777777" w:rsidR="009E4076" w:rsidRDefault="009E4076" w:rsidP="009E4076">
      <w:pPr>
        <w:spacing w:after="0" w:line="240" w:lineRule="auto"/>
        <w:jc w:val="center"/>
        <w:rPr>
          <w:rFonts w:ascii="Arial" w:eastAsia="Times New Roman" w:hAnsi="Arial" w:cs="Arial"/>
          <w:b/>
          <w:color w:val="000000"/>
          <w:sz w:val="20"/>
          <w:szCs w:val="24"/>
          <w:lang w:val="en-US"/>
        </w:rPr>
      </w:pPr>
    </w:p>
    <w:p w14:paraId="1D6146C9" w14:textId="10625071" w:rsidR="00091874" w:rsidRPr="007E1C69" w:rsidRDefault="00091874" w:rsidP="009E4076">
      <w:pPr>
        <w:spacing w:after="0" w:line="240" w:lineRule="auto"/>
        <w:jc w:val="center"/>
        <w:rPr>
          <w:rFonts w:ascii="Arial" w:eastAsia="Times New Roman" w:hAnsi="Arial" w:cs="Arial"/>
          <w:b/>
          <w:color w:val="000000"/>
          <w:sz w:val="24"/>
        </w:rPr>
      </w:pPr>
      <w:r w:rsidRPr="007E1C69">
        <w:rPr>
          <w:rFonts w:ascii="Arial" w:eastAsia="Times New Roman" w:hAnsi="Arial" w:cs="Arial"/>
          <w:b/>
          <w:color w:val="000000"/>
          <w:sz w:val="24"/>
        </w:rPr>
        <w:lastRenderedPageBreak/>
        <w:t>HASIL DAN PEMBAHASAN</w:t>
      </w:r>
    </w:p>
    <w:p w14:paraId="73BC518C" w14:textId="77777777" w:rsidR="007E1C69" w:rsidRPr="007E1C69" w:rsidRDefault="007E1C69" w:rsidP="009E4076">
      <w:pPr>
        <w:spacing w:after="0" w:line="240" w:lineRule="auto"/>
        <w:jc w:val="center"/>
        <w:rPr>
          <w:rFonts w:ascii="Arial" w:eastAsia="Times New Roman" w:hAnsi="Arial" w:cs="Arial"/>
          <w:b/>
          <w:color w:val="000000"/>
          <w:sz w:val="20"/>
          <w:lang w:val="en-US"/>
        </w:rPr>
      </w:pPr>
    </w:p>
    <w:p w14:paraId="26B4B9B9" w14:textId="73261297" w:rsidR="00216F10" w:rsidRPr="009E4076" w:rsidRDefault="00216F10" w:rsidP="009E4076">
      <w:pPr>
        <w:spacing w:after="0" w:line="240" w:lineRule="auto"/>
        <w:jc w:val="center"/>
        <w:rPr>
          <w:rFonts w:ascii="Arial" w:eastAsia="Times New Roman" w:hAnsi="Arial" w:cs="Arial"/>
          <w:b/>
          <w:color w:val="000000"/>
        </w:rPr>
      </w:pPr>
      <w:r w:rsidRPr="009E4076">
        <w:rPr>
          <w:rFonts w:ascii="Arial" w:eastAsia="Times New Roman" w:hAnsi="Arial" w:cs="Arial"/>
          <w:b/>
          <w:color w:val="000000"/>
        </w:rPr>
        <w:t>Karakteristik Responden</w:t>
      </w:r>
    </w:p>
    <w:p w14:paraId="16A4145B" w14:textId="3E54114C" w:rsidR="00495236" w:rsidRPr="009E4076" w:rsidRDefault="00495236" w:rsidP="009E4076">
      <w:pPr>
        <w:spacing w:after="0" w:line="240" w:lineRule="auto"/>
        <w:ind w:firstLine="720"/>
        <w:jc w:val="both"/>
        <w:rPr>
          <w:rFonts w:ascii="Arial" w:eastAsia="Times New Roman" w:hAnsi="Arial" w:cs="Arial"/>
          <w:bCs/>
          <w:color w:val="000000"/>
        </w:rPr>
      </w:pPr>
      <w:r w:rsidRPr="009E4076">
        <w:rPr>
          <w:rFonts w:ascii="Arial" w:eastAsia="Times New Roman" w:hAnsi="Arial" w:cs="Arial"/>
          <w:bCs/>
          <w:color w:val="000000"/>
        </w:rPr>
        <w:t>Program literasi informasi pada HKP 2019 dilaksanakan dalam dua kelas yang berbeda yaitu, kelas literasi informasi peneliti dan mahasiswa (LI-Peneliti/</w:t>
      </w:r>
      <w:r w:rsidR="007E1C69">
        <w:rPr>
          <w:rFonts w:ascii="Arial" w:eastAsia="Times New Roman" w:hAnsi="Arial" w:cs="Arial"/>
          <w:bCs/>
          <w:color w:val="000000"/>
          <w:lang w:val="en-US"/>
        </w:rPr>
        <w:t xml:space="preserve"> </w:t>
      </w:r>
      <w:r w:rsidRPr="009E4076">
        <w:rPr>
          <w:rFonts w:ascii="Arial" w:eastAsia="Times New Roman" w:hAnsi="Arial" w:cs="Arial"/>
          <w:bCs/>
          <w:color w:val="000000"/>
        </w:rPr>
        <w:t>Mahasiswa) dan kelas literasi informasi bagi penyuluh, petani dan masyarakat umum (LI-Penyuluh/</w:t>
      </w:r>
      <w:r w:rsidR="007E1C69">
        <w:rPr>
          <w:rFonts w:ascii="Arial" w:eastAsia="Times New Roman" w:hAnsi="Arial" w:cs="Arial"/>
          <w:bCs/>
          <w:color w:val="000000"/>
          <w:lang w:val="en-US"/>
        </w:rPr>
        <w:t xml:space="preserve"> </w:t>
      </w:r>
      <w:r w:rsidRPr="009E4076">
        <w:rPr>
          <w:rFonts w:ascii="Arial" w:eastAsia="Times New Roman" w:hAnsi="Arial" w:cs="Arial"/>
          <w:bCs/>
          <w:color w:val="000000"/>
        </w:rPr>
        <w:t>Petani). Pada LI-peneliti/</w:t>
      </w:r>
      <w:r w:rsidR="007E1C69">
        <w:rPr>
          <w:rFonts w:ascii="Arial" w:eastAsia="Times New Roman" w:hAnsi="Arial" w:cs="Arial"/>
          <w:bCs/>
          <w:color w:val="000000"/>
          <w:lang w:val="en-US"/>
        </w:rPr>
        <w:t xml:space="preserve"> </w:t>
      </w:r>
      <w:r w:rsidRPr="009E4076">
        <w:rPr>
          <w:rFonts w:ascii="Arial" w:eastAsia="Times New Roman" w:hAnsi="Arial" w:cs="Arial"/>
          <w:bCs/>
          <w:color w:val="000000"/>
        </w:rPr>
        <w:t>mahasiswa 70,37% adalah perempuan sedangkan sisanya (</w:t>
      </w:r>
      <w:r w:rsidR="005448F2" w:rsidRPr="009E4076">
        <w:rPr>
          <w:rFonts w:ascii="Arial" w:eastAsia="Times New Roman" w:hAnsi="Arial" w:cs="Arial"/>
          <w:bCs/>
          <w:color w:val="000000"/>
        </w:rPr>
        <w:t xml:space="preserve">29,63%) adalah laki-laki, </w:t>
      </w:r>
      <w:r w:rsidRPr="009E4076">
        <w:rPr>
          <w:rFonts w:ascii="Arial" w:eastAsia="Times New Roman" w:hAnsi="Arial" w:cs="Arial"/>
          <w:bCs/>
          <w:color w:val="000000"/>
        </w:rPr>
        <w:t>dengan</w:t>
      </w:r>
      <w:r w:rsidR="005448F2" w:rsidRPr="009E4076">
        <w:rPr>
          <w:rFonts w:ascii="Arial" w:eastAsia="Times New Roman" w:hAnsi="Arial" w:cs="Arial"/>
          <w:bCs/>
          <w:color w:val="000000"/>
        </w:rPr>
        <w:t xml:space="preserve"> 40,74% diantaranya berusia 20-30 tahun dan 33.33% berusia antara 31-40 tahun. Sebaran Pendidikan formal peserta </w:t>
      </w:r>
      <w:r w:rsidR="00BC4EFF" w:rsidRPr="009E4076">
        <w:rPr>
          <w:rFonts w:ascii="Arial" w:eastAsia="Times New Roman" w:hAnsi="Arial" w:cs="Arial"/>
          <w:bCs/>
          <w:color w:val="000000"/>
        </w:rPr>
        <w:t xml:space="preserve">paling rendah adalah diploma (D2 dan D3) sebesar </w:t>
      </w:r>
      <w:r w:rsidR="005448F2" w:rsidRPr="009E4076">
        <w:rPr>
          <w:rFonts w:ascii="Arial" w:eastAsia="Times New Roman" w:hAnsi="Arial" w:cs="Arial"/>
          <w:bCs/>
          <w:color w:val="000000"/>
        </w:rPr>
        <w:t>37,04% S2 sebanyak 29,63%, S2 sebanyak 25,93% dan hanya 7,41% diantaranya berpendidikan S3. Dari seluruh peserta, hamp</w:t>
      </w:r>
      <w:r w:rsidR="00183BB0" w:rsidRPr="009E4076">
        <w:rPr>
          <w:rFonts w:ascii="Arial" w:eastAsia="Times New Roman" w:hAnsi="Arial" w:cs="Arial"/>
          <w:bCs/>
          <w:color w:val="000000"/>
        </w:rPr>
        <w:t>i</w:t>
      </w:r>
      <w:r w:rsidR="005448F2" w:rsidRPr="009E4076">
        <w:rPr>
          <w:rFonts w:ascii="Arial" w:eastAsia="Times New Roman" w:hAnsi="Arial" w:cs="Arial"/>
          <w:bCs/>
          <w:color w:val="000000"/>
        </w:rPr>
        <w:t>r separuhnya adalah peneliti (44,44%) sedangkan sisanya adalah mahasiswa yang sedang ditugaskan melanjutkan studi di berbagai universitas (Tabel 1)</w:t>
      </w:r>
      <w:r w:rsidRPr="009E4076">
        <w:rPr>
          <w:rFonts w:ascii="Arial" w:eastAsia="Times New Roman" w:hAnsi="Arial" w:cs="Arial"/>
          <w:bCs/>
          <w:color w:val="000000"/>
        </w:rPr>
        <w:t xml:space="preserve"> </w:t>
      </w:r>
    </w:p>
    <w:p w14:paraId="49F81ACE" w14:textId="6FDADF5B" w:rsidR="00216F10" w:rsidRPr="009E4076" w:rsidRDefault="00216F10" w:rsidP="009E4076">
      <w:pPr>
        <w:spacing w:after="120" w:line="240" w:lineRule="auto"/>
        <w:ind w:left="993" w:hanging="992"/>
        <w:jc w:val="both"/>
        <w:rPr>
          <w:rFonts w:ascii="Arial" w:hAnsi="Arial" w:cs="Arial"/>
        </w:rPr>
      </w:pPr>
      <w:r w:rsidRPr="009E4076">
        <w:rPr>
          <w:rFonts w:ascii="Arial" w:hAnsi="Arial" w:cs="Arial"/>
        </w:rPr>
        <w:t xml:space="preserve">Tabel 1 </w:t>
      </w:r>
      <w:r w:rsidR="00BC4EFF" w:rsidRPr="009E4076">
        <w:rPr>
          <w:rFonts w:ascii="Arial" w:hAnsi="Arial" w:cs="Arial"/>
        </w:rPr>
        <w:t xml:space="preserve"> </w:t>
      </w:r>
      <w:r w:rsidRPr="009E4076">
        <w:rPr>
          <w:rFonts w:ascii="Arial" w:hAnsi="Arial" w:cs="Arial"/>
        </w:rPr>
        <w:t xml:space="preserve">Karakteristik peserta Kelas Literasi Peneliti dan </w:t>
      </w:r>
      <w:r w:rsidR="00A14831" w:rsidRPr="009E4076">
        <w:rPr>
          <w:rFonts w:ascii="Arial" w:hAnsi="Arial" w:cs="Arial"/>
        </w:rPr>
        <w:t>M</w:t>
      </w:r>
      <w:r w:rsidRPr="009E4076">
        <w:rPr>
          <w:rFonts w:ascii="Arial" w:hAnsi="Arial" w:cs="Arial"/>
        </w:rPr>
        <w:t>ahasiswa pada Program Literasi Informasi HKP 2019</w:t>
      </w:r>
    </w:p>
    <w:tbl>
      <w:tblPr>
        <w:tblStyle w:val="TableGrid"/>
        <w:tblW w:w="87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2469"/>
        <w:gridCol w:w="2536"/>
      </w:tblGrid>
      <w:tr w:rsidR="00216F10" w:rsidRPr="009E4076" w14:paraId="073302A6" w14:textId="77777777" w:rsidTr="00A14831">
        <w:tc>
          <w:tcPr>
            <w:tcW w:w="3716" w:type="dxa"/>
            <w:tcBorders>
              <w:top w:val="single" w:sz="4" w:space="0" w:color="auto"/>
              <w:bottom w:val="single" w:sz="4" w:space="0" w:color="auto"/>
            </w:tcBorders>
          </w:tcPr>
          <w:p w14:paraId="61BA20EA" w14:textId="31A4B09F" w:rsidR="00216F10" w:rsidRPr="009E4076" w:rsidRDefault="00216F10" w:rsidP="009E4076">
            <w:pPr>
              <w:jc w:val="center"/>
              <w:rPr>
                <w:rFonts w:ascii="Arial" w:hAnsi="Arial" w:cs="Arial"/>
              </w:rPr>
            </w:pPr>
            <w:r w:rsidRPr="009E4076">
              <w:rPr>
                <w:rFonts w:ascii="Arial" w:hAnsi="Arial" w:cs="Arial"/>
              </w:rPr>
              <w:t>Karakteristik</w:t>
            </w:r>
          </w:p>
        </w:tc>
        <w:tc>
          <w:tcPr>
            <w:tcW w:w="2469" w:type="dxa"/>
            <w:tcBorders>
              <w:top w:val="single" w:sz="4" w:space="0" w:color="auto"/>
              <w:bottom w:val="single" w:sz="4" w:space="0" w:color="auto"/>
            </w:tcBorders>
          </w:tcPr>
          <w:p w14:paraId="3C8DAE37" w14:textId="3F1C1EBD" w:rsidR="00216F10" w:rsidRPr="009E4076" w:rsidRDefault="00216F10" w:rsidP="009E4076">
            <w:pPr>
              <w:jc w:val="center"/>
              <w:rPr>
                <w:rFonts w:ascii="Arial" w:hAnsi="Arial" w:cs="Arial"/>
              </w:rPr>
            </w:pPr>
            <w:r w:rsidRPr="009E4076">
              <w:rPr>
                <w:rFonts w:ascii="Arial" w:hAnsi="Arial" w:cs="Arial"/>
              </w:rPr>
              <w:t>Jumlah (orang)</w:t>
            </w:r>
          </w:p>
        </w:tc>
        <w:tc>
          <w:tcPr>
            <w:tcW w:w="2536" w:type="dxa"/>
            <w:tcBorders>
              <w:top w:val="single" w:sz="4" w:space="0" w:color="auto"/>
              <w:bottom w:val="single" w:sz="4" w:space="0" w:color="auto"/>
            </w:tcBorders>
          </w:tcPr>
          <w:p w14:paraId="22613B77" w14:textId="640FAF15" w:rsidR="00216F10" w:rsidRPr="009E4076" w:rsidRDefault="00216F10" w:rsidP="009E4076">
            <w:pPr>
              <w:jc w:val="center"/>
              <w:rPr>
                <w:rFonts w:ascii="Arial" w:hAnsi="Arial" w:cs="Arial"/>
              </w:rPr>
            </w:pPr>
            <w:r w:rsidRPr="009E4076">
              <w:rPr>
                <w:rFonts w:ascii="Arial" w:hAnsi="Arial" w:cs="Arial"/>
              </w:rPr>
              <w:t>Persentase (%)</w:t>
            </w:r>
          </w:p>
        </w:tc>
      </w:tr>
      <w:tr w:rsidR="00216F10" w:rsidRPr="009E4076" w14:paraId="2BF75E4E" w14:textId="77777777" w:rsidTr="00A14831">
        <w:tc>
          <w:tcPr>
            <w:tcW w:w="3716" w:type="dxa"/>
            <w:tcBorders>
              <w:top w:val="single" w:sz="4" w:space="0" w:color="auto"/>
            </w:tcBorders>
          </w:tcPr>
          <w:p w14:paraId="1F4AC2E5" w14:textId="51DBBDE5" w:rsidR="00216F10" w:rsidRPr="009E4076" w:rsidRDefault="00216F10" w:rsidP="009E4076">
            <w:pPr>
              <w:jc w:val="both"/>
              <w:rPr>
                <w:rFonts w:ascii="Arial" w:hAnsi="Arial" w:cs="Arial"/>
              </w:rPr>
            </w:pPr>
            <w:r w:rsidRPr="009E4076">
              <w:rPr>
                <w:rFonts w:ascii="Arial" w:hAnsi="Arial" w:cs="Arial"/>
              </w:rPr>
              <w:t>Jenis Kelamin</w:t>
            </w:r>
          </w:p>
        </w:tc>
        <w:tc>
          <w:tcPr>
            <w:tcW w:w="2469" w:type="dxa"/>
            <w:tcBorders>
              <w:top w:val="single" w:sz="4" w:space="0" w:color="auto"/>
            </w:tcBorders>
          </w:tcPr>
          <w:p w14:paraId="12239898" w14:textId="77777777" w:rsidR="00216F10" w:rsidRPr="009E4076" w:rsidRDefault="00216F10" w:rsidP="009E4076">
            <w:pPr>
              <w:jc w:val="center"/>
              <w:rPr>
                <w:rFonts w:ascii="Arial" w:hAnsi="Arial" w:cs="Arial"/>
              </w:rPr>
            </w:pPr>
          </w:p>
        </w:tc>
        <w:tc>
          <w:tcPr>
            <w:tcW w:w="2536" w:type="dxa"/>
            <w:tcBorders>
              <w:top w:val="single" w:sz="4" w:space="0" w:color="auto"/>
            </w:tcBorders>
          </w:tcPr>
          <w:p w14:paraId="7AA1CB0B" w14:textId="77777777" w:rsidR="00216F10" w:rsidRPr="009E4076" w:rsidRDefault="00216F10" w:rsidP="009E4076">
            <w:pPr>
              <w:ind w:right="850"/>
              <w:jc w:val="both"/>
              <w:rPr>
                <w:rFonts w:ascii="Arial" w:hAnsi="Arial" w:cs="Arial"/>
              </w:rPr>
            </w:pPr>
          </w:p>
        </w:tc>
      </w:tr>
      <w:tr w:rsidR="00216F10" w:rsidRPr="009E4076" w14:paraId="1368D2F9" w14:textId="77777777" w:rsidTr="00A14831">
        <w:tc>
          <w:tcPr>
            <w:tcW w:w="3716" w:type="dxa"/>
            <w:vAlign w:val="bottom"/>
          </w:tcPr>
          <w:p w14:paraId="38645C97" w14:textId="4AB4A9D0" w:rsidR="00216F10" w:rsidRPr="009E4076" w:rsidRDefault="00216F10" w:rsidP="009E4076">
            <w:pPr>
              <w:ind w:left="284"/>
              <w:jc w:val="both"/>
              <w:rPr>
                <w:rFonts w:ascii="Arial" w:hAnsi="Arial" w:cs="Arial"/>
              </w:rPr>
            </w:pPr>
            <w:r w:rsidRPr="009E4076">
              <w:rPr>
                <w:rFonts w:ascii="Arial" w:hAnsi="Arial" w:cs="Arial"/>
                <w:color w:val="000000"/>
              </w:rPr>
              <w:t>Laki-laki</w:t>
            </w:r>
          </w:p>
        </w:tc>
        <w:tc>
          <w:tcPr>
            <w:tcW w:w="2469" w:type="dxa"/>
            <w:vAlign w:val="bottom"/>
          </w:tcPr>
          <w:p w14:paraId="7D40E531" w14:textId="0FE36157" w:rsidR="00216F10" w:rsidRPr="009E4076" w:rsidRDefault="00216F10" w:rsidP="009E4076">
            <w:pPr>
              <w:jc w:val="center"/>
              <w:rPr>
                <w:rFonts w:ascii="Arial" w:hAnsi="Arial" w:cs="Arial"/>
              </w:rPr>
            </w:pPr>
            <w:r w:rsidRPr="009E4076">
              <w:rPr>
                <w:rFonts w:ascii="Arial" w:hAnsi="Arial" w:cs="Arial"/>
                <w:color w:val="000000"/>
              </w:rPr>
              <w:t>8</w:t>
            </w:r>
          </w:p>
        </w:tc>
        <w:tc>
          <w:tcPr>
            <w:tcW w:w="2536" w:type="dxa"/>
            <w:vAlign w:val="bottom"/>
          </w:tcPr>
          <w:p w14:paraId="3DA58EEC" w14:textId="2119F2BE" w:rsidR="00216F10" w:rsidRPr="009E4076" w:rsidRDefault="00216F10" w:rsidP="009E4076">
            <w:pPr>
              <w:ind w:right="850"/>
              <w:jc w:val="right"/>
              <w:rPr>
                <w:rFonts w:ascii="Arial" w:hAnsi="Arial" w:cs="Arial"/>
              </w:rPr>
            </w:pPr>
            <w:r w:rsidRPr="009E4076">
              <w:rPr>
                <w:rFonts w:ascii="Arial" w:hAnsi="Arial" w:cs="Arial"/>
                <w:color w:val="000000"/>
              </w:rPr>
              <w:t>29,63</w:t>
            </w:r>
          </w:p>
        </w:tc>
      </w:tr>
      <w:tr w:rsidR="00216F10" w:rsidRPr="009E4076" w14:paraId="39E209EE" w14:textId="77777777" w:rsidTr="00A14831">
        <w:tc>
          <w:tcPr>
            <w:tcW w:w="3716" w:type="dxa"/>
            <w:vAlign w:val="bottom"/>
          </w:tcPr>
          <w:p w14:paraId="44B6DB47" w14:textId="4891DF14" w:rsidR="00216F10" w:rsidRPr="009E4076" w:rsidRDefault="00216F10" w:rsidP="009E4076">
            <w:pPr>
              <w:ind w:left="284"/>
              <w:jc w:val="both"/>
              <w:rPr>
                <w:rFonts w:ascii="Arial" w:hAnsi="Arial" w:cs="Arial"/>
              </w:rPr>
            </w:pPr>
            <w:r w:rsidRPr="009E4076">
              <w:rPr>
                <w:rFonts w:ascii="Arial" w:hAnsi="Arial" w:cs="Arial"/>
                <w:color w:val="000000"/>
              </w:rPr>
              <w:t>Perempuan</w:t>
            </w:r>
          </w:p>
        </w:tc>
        <w:tc>
          <w:tcPr>
            <w:tcW w:w="2469" w:type="dxa"/>
            <w:vAlign w:val="bottom"/>
          </w:tcPr>
          <w:p w14:paraId="36070B5C" w14:textId="1F27D237" w:rsidR="00216F10" w:rsidRPr="009E4076" w:rsidRDefault="00216F10" w:rsidP="009E4076">
            <w:pPr>
              <w:jc w:val="center"/>
              <w:rPr>
                <w:rFonts w:ascii="Arial" w:hAnsi="Arial" w:cs="Arial"/>
              </w:rPr>
            </w:pPr>
            <w:r w:rsidRPr="009E4076">
              <w:rPr>
                <w:rFonts w:ascii="Arial" w:hAnsi="Arial" w:cs="Arial"/>
                <w:color w:val="000000"/>
              </w:rPr>
              <w:t>19</w:t>
            </w:r>
          </w:p>
        </w:tc>
        <w:tc>
          <w:tcPr>
            <w:tcW w:w="2536" w:type="dxa"/>
            <w:vAlign w:val="bottom"/>
          </w:tcPr>
          <w:p w14:paraId="474B96B9" w14:textId="55B85A8D" w:rsidR="00216F10" w:rsidRPr="009E4076" w:rsidRDefault="00216F10" w:rsidP="009E4076">
            <w:pPr>
              <w:ind w:right="850"/>
              <w:jc w:val="right"/>
              <w:rPr>
                <w:rFonts w:ascii="Arial" w:hAnsi="Arial" w:cs="Arial"/>
              </w:rPr>
            </w:pPr>
            <w:r w:rsidRPr="009E4076">
              <w:rPr>
                <w:rFonts w:ascii="Arial" w:hAnsi="Arial" w:cs="Arial"/>
                <w:color w:val="000000"/>
              </w:rPr>
              <w:t>70,37</w:t>
            </w:r>
          </w:p>
        </w:tc>
      </w:tr>
      <w:tr w:rsidR="00216F10" w:rsidRPr="009E4076" w14:paraId="73ED1BB1" w14:textId="77777777" w:rsidTr="00A14831">
        <w:tc>
          <w:tcPr>
            <w:tcW w:w="3716" w:type="dxa"/>
          </w:tcPr>
          <w:p w14:paraId="28902171" w14:textId="0380AD43" w:rsidR="00216F10" w:rsidRPr="009E4076" w:rsidRDefault="00216F10" w:rsidP="009E4076">
            <w:pPr>
              <w:jc w:val="both"/>
              <w:rPr>
                <w:rFonts w:ascii="Arial" w:hAnsi="Arial" w:cs="Arial"/>
              </w:rPr>
            </w:pPr>
            <w:r w:rsidRPr="009E4076">
              <w:rPr>
                <w:rFonts w:ascii="Arial" w:hAnsi="Arial" w:cs="Arial"/>
              </w:rPr>
              <w:t>Umur</w:t>
            </w:r>
          </w:p>
        </w:tc>
        <w:tc>
          <w:tcPr>
            <w:tcW w:w="2469" w:type="dxa"/>
          </w:tcPr>
          <w:p w14:paraId="3C5FB901" w14:textId="77777777" w:rsidR="00216F10" w:rsidRPr="009E4076" w:rsidRDefault="00216F10" w:rsidP="009E4076">
            <w:pPr>
              <w:jc w:val="center"/>
              <w:rPr>
                <w:rFonts w:ascii="Arial" w:hAnsi="Arial" w:cs="Arial"/>
              </w:rPr>
            </w:pPr>
          </w:p>
        </w:tc>
        <w:tc>
          <w:tcPr>
            <w:tcW w:w="2536" w:type="dxa"/>
          </w:tcPr>
          <w:p w14:paraId="3F4923BF" w14:textId="77777777" w:rsidR="00216F10" w:rsidRPr="009E4076" w:rsidRDefault="00216F10" w:rsidP="009E4076">
            <w:pPr>
              <w:ind w:right="850"/>
              <w:jc w:val="right"/>
              <w:rPr>
                <w:rFonts w:ascii="Arial" w:hAnsi="Arial" w:cs="Arial"/>
              </w:rPr>
            </w:pPr>
          </w:p>
        </w:tc>
      </w:tr>
      <w:tr w:rsidR="00216F10" w:rsidRPr="009E4076" w14:paraId="1E7FF33C" w14:textId="77777777" w:rsidTr="00A14831">
        <w:tc>
          <w:tcPr>
            <w:tcW w:w="3716" w:type="dxa"/>
            <w:vAlign w:val="bottom"/>
          </w:tcPr>
          <w:p w14:paraId="2F7980F2" w14:textId="24DBE8D2" w:rsidR="00216F10" w:rsidRPr="009E4076" w:rsidRDefault="00216F10" w:rsidP="009E4076">
            <w:pPr>
              <w:ind w:left="284"/>
              <w:jc w:val="both"/>
              <w:rPr>
                <w:rFonts w:ascii="Arial" w:hAnsi="Arial" w:cs="Arial"/>
              </w:rPr>
            </w:pPr>
            <w:r w:rsidRPr="009E4076">
              <w:rPr>
                <w:rFonts w:ascii="Arial" w:hAnsi="Arial" w:cs="Arial"/>
                <w:color w:val="000000"/>
              </w:rPr>
              <w:t>20-30</w:t>
            </w:r>
          </w:p>
        </w:tc>
        <w:tc>
          <w:tcPr>
            <w:tcW w:w="2469" w:type="dxa"/>
            <w:vAlign w:val="bottom"/>
          </w:tcPr>
          <w:p w14:paraId="63549655" w14:textId="237F8EAB" w:rsidR="00216F10" w:rsidRPr="009E4076" w:rsidRDefault="00216F10" w:rsidP="009E4076">
            <w:pPr>
              <w:jc w:val="center"/>
              <w:rPr>
                <w:rFonts w:ascii="Arial" w:hAnsi="Arial" w:cs="Arial"/>
              </w:rPr>
            </w:pPr>
            <w:r w:rsidRPr="009E4076">
              <w:rPr>
                <w:rFonts w:ascii="Arial" w:hAnsi="Arial" w:cs="Arial"/>
                <w:color w:val="000000"/>
              </w:rPr>
              <w:t>11</w:t>
            </w:r>
          </w:p>
        </w:tc>
        <w:tc>
          <w:tcPr>
            <w:tcW w:w="2536" w:type="dxa"/>
            <w:vAlign w:val="bottom"/>
          </w:tcPr>
          <w:p w14:paraId="3F183397" w14:textId="6F90E972" w:rsidR="00216F10" w:rsidRPr="009E4076" w:rsidRDefault="00216F10" w:rsidP="009E4076">
            <w:pPr>
              <w:ind w:right="850"/>
              <w:jc w:val="right"/>
              <w:rPr>
                <w:rFonts w:ascii="Arial" w:hAnsi="Arial" w:cs="Arial"/>
              </w:rPr>
            </w:pPr>
            <w:r w:rsidRPr="009E4076">
              <w:rPr>
                <w:rFonts w:ascii="Arial" w:hAnsi="Arial" w:cs="Arial"/>
                <w:color w:val="000000"/>
              </w:rPr>
              <w:t>40,74</w:t>
            </w:r>
          </w:p>
        </w:tc>
      </w:tr>
      <w:tr w:rsidR="00216F10" w:rsidRPr="009E4076" w14:paraId="1F24E0DA" w14:textId="77777777" w:rsidTr="00A14831">
        <w:tc>
          <w:tcPr>
            <w:tcW w:w="3716" w:type="dxa"/>
            <w:vAlign w:val="bottom"/>
          </w:tcPr>
          <w:p w14:paraId="4781F0CD" w14:textId="54AC1738" w:rsidR="00216F10" w:rsidRPr="009E4076" w:rsidRDefault="00216F10" w:rsidP="009E4076">
            <w:pPr>
              <w:ind w:left="284"/>
              <w:jc w:val="both"/>
              <w:rPr>
                <w:rFonts w:ascii="Arial" w:hAnsi="Arial" w:cs="Arial"/>
              </w:rPr>
            </w:pPr>
            <w:r w:rsidRPr="009E4076">
              <w:rPr>
                <w:rFonts w:ascii="Arial" w:hAnsi="Arial" w:cs="Arial"/>
                <w:color w:val="000000"/>
              </w:rPr>
              <w:t>31-40</w:t>
            </w:r>
          </w:p>
        </w:tc>
        <w:tc>
          <w:tcPr>
            <w:tcW w:w="2469" w:type="dxa"/>
            <w:vAlign w:val="bottom"/>
          </w:tcPr>
          <w:p w14:paraId="5EFFCDD9" w14:textId="6903B32E" w:rsidR="00216F10" w:rsidRPr="009E4076" w:rsidRDefault="00216F10" w:rsidP="009E4076">
            <w:pPr>
              <w:jc w:val="center"/>
              <w:rPr>
                <w:rFonts w:ascii="Arial" w:hAnsi="Arial" w:cs="Arial"/>
              </w:rPr>
            </w:pPr>
            <w:r w:rsidRPr="009E4076">
              <w:rPr>
                <w:rFonts w:ascii="Arial" w:hAnsi="Arial" w:cs="Arial"/>
                <w:color w:val="000000"/>
              </w:rPr>
              <w:t>9</w:t>
            </w:r>
          </w:p>
        </w:tc>
        <w:tc>
          <w:tcPr>
            <w:tcW w:w="2536" w:type="dxa"/>
            <w:vAlign w:val="bottom"/>
          </w:tcPr>
          <w:p w14:paraId="1688F4D2" w14:textId="4DFDE4DF" w:rsidR="00216F10" w:rsidRPr="009E4076" w:rsidRDefault="00216F10" w:rsidP="009E4076">
            <w:pPr>
              <w:ind w:right="850"/>
              <w:jc w:val="right"/>
              <w:rPr>
                <w:rFonts w:ascii="Arial" w:hAnsi="Arial" w:cs="Arial"/>
              </w:rPr>
            </w:pPr>
            <w:r w:rsidRPr="009E4076">
              <w:rPr>
                <w:rFonts w:ascii="Arial" w:hAnsi="Arial" w:cs="Arial"/>
                <w:color w:val="000000"/>
              </w:rPr>
              <w:t>33,33</w:t>
            </w:r>
          </w:p>
        </w:tc>
      </w:tr>
      <w:tr w:rsidR="00216F10" w:rsidRPr="009E4076" w14:paraId="640E76B1" w14:textId="77777777" w:rsidTr="00A14831">
        <w:tc>
          <w:tcPr>
            <w:tcW w:w="3716" w:type="dxa"/>
            <w:vAlign w:val="bottom"/>
          </w:tcPr>
          <w:p w14:paraId="7EB999D7" w14:textId="2119A7E1" w:rsidR="00216F10" w:rsidRPr="009E4076" w:rsidRDefault="00216F10" w:rsidP="009E4076">
            <w:pPr>
              <w:ind w:left="284"/>
              <w:jc w:val="both"/>
              <w:rPr>
                <w:rFonts w:ascii="Arial" w:hAnsi="Arial" w:cs="Arial"/>
              </w:rPr>
            </w:pPr>
            <w:r w:rsidRPr="009E4076">
              <w:rPr>
                <w:rFonts w:ascii="Arial" w:hAnsi="Arial" w:cs="Arial"/>
                <w:color w:val="000000"/>
              </w:rPr>
              <w:t>41-50</w:t>
            </w:r>
          </w:p>
        </w:tc>
        <w:tc>
          <w:tcPr>
            <w:tcW w:w="2469" w:type="dxa"/>
            <w:vAlign w:val="bottom"/>
          </w:tcPr>
          <w:p w14:paraId="314FD421" w14:textId="704A341C" w:rsidR="00216F10" w:rsidRPr="009E4076" w:rsidRDefault="00216F10" w:rsidP="009E4076">
            <w:pPr>
              <w:jc w:val="center"/>
              <w:rPr>
                <w:rFonts w:ascii="Arial" w:hAnsi="Arial" w:cs="Arial"/>
              </w:rPr>
            </w:pPr>
            <w:r w:rsidRPr="009E4076">
              <w:rPr>
                <w:rFonts w:ascii="Arial" w:hAnsi="Arial" w:cs="Arial"/>
                <w:color w:val="000000"/>
              </w:rPr>
              <w:t>3</w:t>
            </w:r>
          </w:p>
        </w:tc>
        <w:tc>
          <w:tcPr>
            <w:tcW w:w="2536" w:type="dxa"/>
            <w:vAlign w:val="bottom"/>
          </w:tcPr>
          <w:p w14:paraId="5E89B5C0" w14:textId="69BDFA0D" w:rsidR="00216F10" w:rsidRPr="009E4076" w:rsidRDefault="00216F10" w:rsidP="009E4076">
            <w:pPr>
              <w:ind w:right="850"/>
              <w:jc w:val="right"/>
              <w:rPr>
                <w:rFonts w:ascii="Arial" w:hAnsi="Arial" w:cs="Arial"/>
              </w:rPr>
            </w:pPr>
            <w:r w:rsidRPr="009E4076">
              <w:rPr>
                <w:rFonts w:ascii="Arial" w:hAnsi="Arial" w:cs="Arial"/>
                <w:color w:val="000000"/>
              </w:rPr>
              <w:t>11,11</w:t>
            </w:r>
          </w:p>
        </w:tc>
      </w:tr>
      <w:tr w:rsidR="00216F10" w:rsidRPr="009E4076" w14:paraId="7BEF6F7A" w14:textId="77777777" w:rsidTr="00A14831">
        <w:tc>
          <w:tcPr>
            <w:tcW w:w="3716" w:type="dxa"/>
            <w:vAlign w:val="bottom"/>
          </w:tcPr>
          <w:p w14:paraId="42A618D4" w14:textId="70438372" w:rsidR="00216F10" w:rsidRPr="009E4076" w:rsidRDefault="00216F10" w:rsidP="009E4076">
            <w:pPr>
              <w:ind w:left="284"/>
              <w:jc w:val="both"/>
              <w:rPr>
                <w:rFonts w:ascii="Arial" w:hAnsi="Arial" w:cs="Arial"/>
              </w:rPr>
            </w:pPr>
            <w:r w:rsidRPr="009E4076">
              <w:rPr>
                <w:rFonts w:ascii="Arial" w:hAnsi="Arial" w:cs="Arial"/>
                <w:color w:val="000000"/>
              </w:rPr>
              <w:t>&gt; 50</w:t>
            </w:r>
          </w:p>
        </w:tc>
        <w:tc>
          <w:tcPr>
            <w:tcW w:w="2469" w:type="dxa"/>
            <w:vAlign w:val="bottom"/>
          </w:tcPr>
          <w:p w14:paraId="79135E32" w14:textId="6916A8B8" w:rsidR="00216F10" w:rsidRPr="009E4076" w:rsidRDefault="00216F10" w:rsidP="009E4076">
            <w:pPr>
              <w:jc w:val="center"/>
              <w:rPr>
                <w:rFonts w:ascii="Arial" w:hAnsi="Arial" w:cs="Arial"/>
              </w:rPr>
            </w:pPr>
            <w:r w:rsidRPr="009E4076">
              <w:rPr>
                <w:rFonts w:ascii="Arial" w:hAnsi="Arial" w:cs="Arial"/>
                <w:color w:val="000000"/>
              </w:rPr>
              <w:t>4</w:t>
            </w:r>
          </w:p>
        </w:tc>
        <w:tc>
          <w:tcPr>
            <w:tcW w:w="2536" w:type="dxa"/>
            <w:vAlign w:val="bottom"/>
          </w:tcPr>
          <w:p w14:paraId="7711AB8E" w14:textId="255381DF" w:rsidR="00216F10" w:rsidRPr="009E4076" w:rsidRDefault="00216F10" w:rsidP="009E4076">
            <w:pPr>
              <w:ind w:right="850"/>
              <w:jc w:val="right"/>
              <w:rPr>
                <w:rFonts w:ascii="Arial" w:hAnsi="Arial" w:cs="Arial"/>
              </w:rPr>
            </w:pPr>
            <w:r w:rsidRPr="009E4076">
              <w:rPr>
                <w:rFonts w:ascii="Arial" w:hAnsi="Arial" w:cs="Arial"/>
                <w:color w:val="000000"/>
              </w:rPr>
              <w:t>14,81</w:t>
            </w:r>
          </w:p>
        </w:tc>
      </w:tr>
      <w:tr w:rsidR="00216F10" w:rsidRPr="009E4076" w14:paraId="7179F085" w14:textId="77777777" w:rsidTr="00A14831">
        <w:tc>
          <w:tcPr>
            <w:tcW w:w="3716" w:type="dxa"/>
          </w:tcPr>
          <w:p w14:paraId="41D6D0A9" w14:textId="45B50C0D" w:rsidR="00216F10" w:rsidRPr="009E4076" w:rsidRDefault="00216F10" w:rsidP="009E4076">
            <w:pPr>
              <w:jc w:val="both"/>
              <w:rPr>
                <w:rFonts w:ascii="Arial" w:hAnsi="Arial" w:cs="Arial"/>
              </w:rPr>
            </w:pPr>
            <w:r w:rsidRPr="009E4076">
              <w:rPr>
                <w:rFonts w:ascii="Arial" w:hAnsi="Arial" w:cs="Arial"/>
              </w:rPr>
              <w:t>Pendididkan formal</w:t>
            </w:r>
          </w:p>
        </w:tc>
        <w:tc>
          <w:tcPr>
            <w:tcW w:w="2469" w:type="dxa"/>
          </w:tcPr>
          <w:p w14:paraId="690FAE78" w14:textId="77777777" w:rsidR="00216F10" w:rsidRPr="009E4076" w:rsidRDefault="00216F10" w:rsidP="009E4076">
            <w:pPr>
              <w:jc w:val="center"/>
              <w:rPr>
                <w:rFonts w:ascii="Arial" w:hAnsi="Arial" w:cs="Arial"/>
              </w:rPr>
            </w:pPr>
          </w:p>
        </w:tc>
        <w:tc>
          <w:tcPr>
            <w:tcW w:w="2536" w:type="dxa"/>
          </w:tcPr>
          <w:p w14:paraId="19A531F3" w14:textId="77777777" w:rsidR="00216F10" w:rsidRPr="009E4076" w:rsidRDefault="00216F10" w:rsidP="009E4076">
            <w:pPr>
              <w:ind w:right="850"/>
              <w:jc w:val="right"/>
              <w:rPr>
                <w:rFonts w:ascii="Arial" w:hAnsi="Arial" w:cs="Arial"/>
              </w:rPr>
            </w:pPr>
          </w:p>
        </w:tc>
      </w:tr>
      <w:tr w:rsidR="00216F10" w:rsidRPr="009E4076" w14:paraId="74A01B97" w14:textId="77777777" w:rsidTr="00A14831">
        <w:tc>
          <w:tcPr>
            <w:tcW w:w="3716" w:type="dxa"/>
            <w:vAlign w:val="bottom"/>
          </w:tcPr>
          <w:p w14:paraId="0F9AAE71" w14:textId="4D8FEB6B" w:rsidR="00216F10" w:rsidRPr="009E4076" w:rsidRDefault="00216F10" w:rsidP="009E4076">
            <w:pPr>
              <w:ind w:left="284"/>
              <w:jc w:val="both"/>
              <w:rPr>
                <w:rFonts w:ascii="Arial" w:hAnsi="Arial" w:cs="Arial"/>
              </w:rPr>
            </w:pPr>
            <w:r w:rsidRPr="009E4076">
              <w:rPr>
                <w:rFonts w:ascii="Arial" w:hAnsi="Arial" w:cs="Arial"/>
                <w:color w:val="000000"/>
              </w:rPr>
              <w:t>Diploma</w:t>
            </w:r>
          </w:p>
        </w:tc>
        <w:tc>
          <w:tcPr>
            <w:tcW w:w="2469" w:type="dxa"/>
            <w:vAlign w:val="bottom"/>
          </w:tcPr>
          <w:p w14:paraId="3C22DF92" w14:textId="2547490E" w:rsidR="00216F10" w:rsidRPr="009E4076" w:rsidRDefault="00216F10" w:rsidP="009E4076">
            <w:pPr>
              <w:jc w:val="center"/>
              <w:rPr>
                <w:rFonts w:ascii="Arial" w:hAnsi="Arial" w:cs="Arial"/>
              </w:rPr>
            </w:pPr>
            <w:r w:rsidRPr="009E4076">
              <w:rPr>
                <w:rFonts w:ascii="Arial" w:hAnsi="Arial" w:cs="Arial"/>
                <w:color w:val="000000"/>
              </w:rPr>
              <w:t>10</w:t>
            </w:r>
          </w:p>
        </w:tc>
        <w:tc>
          <w:tcPr>
            <w:tcW w:w="2536" w:type="dxa"/>
            <w:vAlign w:val="bottom"/>
          </w:tcPr>
          <w:p w14:paraId="20E7B88F" w14:textId="3ACA681E" w:rsidR="00216F10" w:rsidRPr="009E4076" w:rsidRDefault="00216F10" w:rsidP="009E4076">
            <w:pPr>
              <w:ind w:right="850"/>
              <w:jc w:val="right"/>
              <w:rPr>
                <w:rFonts w:ascii="Arial" w:hAnsi="Arial" w:cs="Arial"/>
              </w:rPr>
            </w:pPr>
            <w:r w:rsidRPr="009E4076">
              <w:rPr>
                <w:rFonts w:ascii="Arial" w:hAnsi="Arial" w:cs="Arial"/>
                <w:color w:val="000000"/>
              </w:rPr>
              <w:t>37,04</w:t>
            </w:r>
          </w:p>
        </w:tc>
      </w:tr>
      <w:tr w:rsidR="00216F10" w:rsidRPr="009E4076" w14:paraId="3940D119" w14:textId="77777777" w:rsidTr="00A14831">
        <w:tc>
          <w:tcPr>
            <w:tcW w:w="3716" w:type="dxa"/>
            <w:vAlign w:val="bottom"/>
          </w:tcPr>
          <w:p w14:paraId="7B763FBA" w14:textId="02090C10" w:rsidR="00216F10" w:rsidRPr="009E4076" w:rsidRDefault="00216F10" w:rsidP="009E4076">
            <w:pPr>
              <w:ind w:left="284"/>
              <w:jc w:val="both"/>
              <w:rPr>
                <w:rFonts w:ascii="Arial" w:hAnsi="Arial" w:cs="Arial"/>
              </w:rPr>
            </w:pPr>
            <w:r w:rsidRPr="009E4076">
              <w:rPr>
                <w:rFonts w:ascii="Arial" w:hAnsi="Arial" w:cs="Arial"/>
                <w:color w:val="000000"/>
              </w:rPr>
              <w:t>S1</w:t>
            </w:r>
          </w:p>
        </w:tc>
        <w:tc>
          <w:tcPr>
            <w:tcW w:w="2469" w:type="dxa"/>
            <w:vAlign w:val="bottom"/>
          </w:tcPr>
          <w:p w14:paraId="0277B8A9" w14:textId="30206807" w:rsidR="00216F10" w:rsidRPr="009E4076" w:rsidRDefault="00216F10" w:rsidP="009E4076">
            <w:pPr>
              <w:jc w:val="center"/>
              <w:rPr>
                <w:rFonts w:ascii="Arial" w:hAnsi="Arial" w:cs="Arial"/>
              </w:rPr>
            </w:pPr>
            <w:r w:rsidRPr="009E4076">
              <w:rPr>
                <w:rFonts w:ascii="Arial" w:hAnsi="Arial" w:cs="Arial"/>
                <w:color w:val="000000"/>
              </w:rPr>
              <w:t>7</w:t>
            </w:r>
          </w:p>
        </w:tc>
        <w:tc>
          <w:tcPr>
            <w:tcW w:w="2536" w:type="dxa"/>
            <w:vAlign w:val="bottom"/>
          </w:tcPr>
          <w:p w14:paraId="45F3E90F" w14:textId="6643A072" w:rsidR="00216F10" w:rsidRPr="009E4076" w:rsidRDefault="00216F10" w:rsidP="009E4076">
            <w:pPr>
              <w:ind w:right="850"/>
              <w:jc w:val="right"/>
              <w:rPr>
                <w:rFonts w:ascii="Arial" w:hAnsi="Arial" w:cs="Arial"/>
              </w:rPr>
            </w:pPr>
            <w:r w:rsidRPr="009E4076">
              <w:rPr>
                <w:rFonts w:ascii="Arial" w:hAnsi="Arial" w:cs="Arial"/>
                <w:color w:val="000000"/>
              </w:rPr>
              <w:t>25,93</w:t>
            </w:r>
          </w:p>
        </w:tc>
      </w:tr>
      <w:tr w:rsidR="00216F10" w:rsidRPr="009E4076" w14:paraId="38399AAB" w14:textId="77777777" w:rsidTr="00A14831">
        <w:tc>
          <w:tcPr>
            <w:tcW w:w="3716" w:type="dxa"/>
            <w:vAlign w:val="bottom"/>
          </w:tcPr>
          <w:p w14:paraId="3D36C6FB" w14:textId="4B6F2655" w:rsidR="00216F10" w:rsidRPr="009E4076" w:rsidRDefault="00216F10" w:rsidP="009E4076">
            <w:pPr>
              <w:ind w:left="284"/>
              <w:jc w:val="both"/>
              <w:rPr>
                <w:rFonts w:ascii="Arial" w:hAnsi="Arial" w:cs="Arial"/>
              </w:rPr>
            </w:pPr>
            <w:r w:rsidRPr="009E4076">
              <w:rPr>
                <w:rFonts w:ascii="Arial" w:hAnsi="Arial" w:cs="Arial"/>
                <w:color w:val="000000"/>
              </w:rPr>
              <w:t>S2</w:t>
            </w:r>
          </w:p>
        </w:tc>
        <w:tc>
          <w:tcPr>
            <w:tcW w:w="2469" w:type="dxa"/>
            <w:vAlign w:val="bottom"/>
          </w:tcPr>
          <w:p w14:paraId="797C574F" w14:textId="021E5A75" w:rsidR="00216F10" w:rsidRPr="009E4076" w:rsidRDefault="00216F10" w:rsidP="009E4076">
            <w:pPr>
              <w:jc w:val="center"/>
              <w:rPr>
                <w:rFonts w:ascii="Arial" w:hAnsi="Arial" w:cs="Arial"/>
              </w:rPr>
            </w:pPr>
            <w:r w:rsidRPr="009E4076">
              <w:rPr>
                <w:rFonts w:ascii="Arial" w:hAnsi="Arial" w:cs="Arial"/>
                <w:color w:val="000000"/>
              </w:rPr>
              <w:t>8</w:t>
            </w:r>
          </w:p>
        </w:tc>
        <w:tc>
          <w:tcPr>
            <w:tcW w:w="2536" w:type="dxa"/>
            <w:vAlign w:val="bottom"/>
          </w:tcPr>
          <w:p w14:paraId="322E6085" w14:textId="6180EA3B" w:rsidR="00216F10" w:rsidRPr="009E4076" w:rsidRDefault="00216F10" w:rsidP="009E4076">
            <w:pPr>
              <w:ind w:right="850"/>
              <w:jc w:val="right"/>
              <w:rPr>
                <w:rFonts w:ascii="Arial" w:hAnsi="Arial" w:cs="Arial"/>
              </w:rPr>
            </w:pPr>
            <w:r w:rsidRPr="009E4076">
              <w:rPr>
                <w:rFonts w:ascii="Arial" w:hAnsi="Arial" w:cs="Arial"/>
                <w:color w:val="000000"/>
              </w:rPr>
              <w:t>29,63</w:t>
            </w:r>
          </w:p>
        </w:tc>
      </w:tr>
      <w:tr w:rsidR="00216F10" w:rsidRPr="009E4076" w14:paraId="3EDC84A7" w14:textId="77777777" w:rsidTr="00A14831">
        <w:tc>
          <w:tcPr>
            <w:tcW w:w="3716" w:type="dxa"/>
            <w:vAlign w:val="bottom"/>
          </w:tcPr>
          <w:p w14:paraId="7620D34F" w14:textId="29A6CE53" w:rsidR="00216F10" w:rsidRPr="009E4076" w:rsidRDefault="00216F10" w:rsidP="009E4076">
            <w:pPr>
              <w:ind w:left="284"/>
              <w:jc w:val="both"/>
              <w:rPr>
                <w:rFonts w:ascii="Arial" w:hAnsi="Arial" w:cs="Arial"/>
              </w:rPr>
            </w:pPr>
            <w:r w:rsidRPr="009E4076">
              <w:rPr>
                <w:rFonts w:ascii="Arial" w:hAnsi="Arial" w:cs="Arial"/>
                <w:color w:val="000000"/>
              </w:rPr>
              <w:t>S3</w:t>
            </w:r>
          </w:p>
        </w:tc>
        <w:tc>
          <w:tcPr>
            <w:tcW w:w="2469" w:type="dxa"/>
            <w:vAlign w:val="bottom"/>
          </w:tcPr>
          <w:p w14:paraId="64576FBD" w14:textId="7F461E6A" w:rsidR="00216F10" w:rsidRPr="009E4076" w:rsidRDefault="00216F10" w:rsidP="009E4076">
            <w:pPr>
              <w:jc w:val="center"/>
              <w:rPr>
                <w:rFonts w:ascii="Arial" w:hAnsi="Arial" w:cs="Arial"/>
              </w:rPr>
            </w:pPr>
            <w:r w:rsidRPr="009E4076">
              <w:rPr>
                <w:rFonts w:ascii="Arial" w:hAnsi="Arial" w:cs="Arial"/>
                <w:color w:val="000000"/>
              </w:rPr>
              <w:t>2</w:t>
            </w:r>
          </w:p>
        </w:tc>
        <w:tc>
          <w:tcPr>
            <w:tcW w:w="2536" w:type="dxa"/>
            <w:vAlign w:val="bottom"/>
          </w:tcPr>
          <w:p w14:paraId="09669130" w14:textId="4009C7A9" w:rsidR="00216F10" w:rsidRPr="009E4076" w:rsidRDefault="00216F10" w:rsidP="009E4076">
            <w:pPr>
              <w:ind w:right="850"/>
              <w:jc w:val="right"/>
              <w:rPr>
                <w:rFonts w:ascii="Arial" w:hAnsi="Arial" w:cs="Arial"/>
              </w:rPr>
            </w:pPr>
            <w:r w:rsidRPr="009E4076">
              <w:rPr>
                <w:rFonts w:ascii="Arial" w:hAnsi="Arial" w:cs="Arial"/>
                <w:color w:val="000000"/>
              </w:rPr>
              <w:t>7,41</w:t>
            </w:r>
          </w:p>
        </w:tc>
      </w:tr>
      <w:tr w:rsidR="00A14831" w:rsidRPr="009E4076" w14:paraId="41F266C6" w14:textId="77777777" w:rsidTr="00A14831">
        <w:tc>
          <w:tcPr>
            <w:tcW w:w="3716" w:type="dxa"/>
            <w:vAlign w:val="bottom"/>
          </w:tcPr>
          <w:p w14:paraId="75D65364" w14:textId="0C6F96DB" w:rsidR="00A14831" w:rsidRPr="009E4076" w:rsidRDefault="00A14831" w:rsidP="009E4076">
            <w:pPr>
              <w:jc w:val="both"/>
              <w:rPr>
                <w:rFonts w:ascii="Arial" w:hAnsi="Arial" w:cs="Arial"/>
                <w:color w:val="000000"/>
              </w:rPr>
            </w:pPr>
            <w:r w:rsidRPr="009E4076">
              <w:rPr>
                <w:rFonts w:ascii="Arial" w:hAnsi="Arial" w:cs="Arial"/>
                <w:color w:val="000000"/>
              </w:rPr>
              <w:t>Pekerjaan/Profesi</w:t>
            </w:r>
          </w:p>
        </w:tc>
        <w:tc>
          <w:tcPr>
            <w:tcW w:w="2469" w:type="dxa"/>
            <w:vAlign w:val="bottom"/>
          </w:tcPr>
          <w:p w14:paraId="3A4A1B24" w14:textId="77777777" w:rsidR="00A14831" w:rsidRPr="009E4076" w:rsidRDefault="00A14831" w:rsidP="009E4076">
            <w:pPr>
              <w:jc w:val="center"/>
              <w:rPr>
                <w:rFonts w:ascii="Arial" w:hAnsi="Arial" w:cs="Arial"/>
                <w:color w:val="000000"/>
              </w:rPr>
            </w:pPr>
          </w:p>
        </w:tc>
        <w:tc>
          <w:tcPr>
            <w:tcW w:w="2536" w:type="dxa"/>
            <w:vAlign w:val="bottom"/>
          </w:tcPr>
          <w:p w14:paraId="47FFF8A3" w14:textId="77777777" w:rsidR="00A14831" w:rsidRPr="009E4076" w:rsidRDefault="00A14831" w:rsidP="009E4076">
            <w:pPr>
              <w:ind w:right="850"/>
              <w:jc w:val="right"/>
              <w:rPr>
                <w:rFonts w:ascii="Arial" w:hAnsi="Arial" w:cs="Arial"/>
              </w:rPr>
            </w:pPr>
          </w:p>
        </w:tc>
      </w:tr>
      <w:tr w:rsidR="00A14831" w:rsidRPr="009E4076" w14:paraId="51FE3E79" w14:textId="77777777" w:rsidTr="00A14831">
        <w:tc>
          <w:tcPr>
            <w:tcW w:w="3716" w:type="dxa"/>
            <w:vAlign w:val="bottom"/>
          </w:tcPr>
          <w:p w14:paraId="6C3E9DF1" w14:textId="03EA5A6D" w:rsidR="00A14831" w:rsidRPr="009E4076" w:rsidRDefault="00A14831" w:rsidP="009E4076">
            <w:pPr>
              <w:ind w:left="284"/>
              <w:jc w:val="both"/>
              <w:rPr>
                <w:rFonts w:ascii="Arial" w:hAnsi="Arial" w:cs="Arial"/>
              </w:rPr>
            </w:pPr>
            <w:r w:rsidRPr="009E4076">
              <w:rPr>
                <w:rFonts w:ascii="Arial" w:hAnsi="Arial" w:cs="Arial"/>
                <w:color w:val="000000"/>
              </w:rPr>
              <w:t>CPNS</w:t>
            </w:r>
          </w:p>
        </w:tc>
        <w:tc>
          <w:tcPr>
            <w:tcW w:w="2469" w:type="dxa"/>
            <w:vAlign w:val="bottom"/>
          </w:tcPr>
          <w:p w14:paraId="393E0D5A" w14:textId="7FC98C10" w:rsidR="00A14831" w:rsidRPr="009E4076" w:rsidRDefault="00A14831" w:rsidP="009E4076">
            <w:pPr>
              <w:jc w:val="center"/>
              <w:rPr>
                <w:rFonts w:ascii="Arial" w:hAnsi="Arial" w:cs="Arial"/>
              </w:rPr>
            </w:pPr>
            <w:r w:rsidRPr="009E4076">
              <w:rPr>
                <w:rFonts w:ascii="Arial" w:hAnsi="Arial" w:cs="Arial"/>
                <w:color w:val="000000"/>
              </w:rPr>
              <w:t>11</w:t>
            </w:r>
          </w:p>
        </w:tc>
        <w:tc>
          <w:tcPr>
            <w:tcW w:w="2536" w:type="dxa"/>
            <w:vAlign w:val="bottom"/>
          </w:tcPr>
          <w:p w14:paraId="1C9317A1" w14:textId="5066EE20" w:rsidR="00A14831" w:rsidRPr="009E4076" w:rsidRDefault="00A14831" w:rsidP="009E4076">
            <w:pPr>
              <w:ind w:right="850"/>
              <w:jc w:val="right"/>
              <w:rPr>
                <w:rFonts w:ascii="Arial" w:hAnsi="Arial" w:cs="Arial"/>
              </w:rPr>
            </w:pPr>
            <w:r w:rsidRPr="009E4076">
              <w:rPr>
                <w:rFonts w:ascii="Arial" w:hAnsi="Arial" w:cs="Arial"/>
                <w:color w:val="000000"/>
              </w:rPr>
              <w:t>40,74</w:t>
            </w:r>
          </w:p>
        </w:tc>
      </w:tr>
      <w:tr w:rsidR="00A14831" w:rsidRPr="009E4076" w14:paraId="6F3129B3" w14:textId="77777777" w:rsidTr="00A14831">
        <w:tc>
          <w:tcPr>
            <w:tcW w:w="3716" w:type="dxa"/>
            <w:vAlign w:val="bottom"/>
          </w:tcPr>
          <w:p w14:paraId="076858EC" w14:textId="40446DA0" w:rsidR="00A14831" w:rsidRPr="009E4076" w:rsidRDefault="00A14831" w:rsidP="009E4076">
            <w:pPr>
              <w:ind w:left="284"/>
              <w:jc w:val="both"/>
              <w:rPr>
                <w:rFonts w:ascii="Arial" w:hAnsi="Arial" w:cs="Arial"/>
              </w:rPr>
            </w:pPr>
            <w:r w:rsidRPr="009E4076">
              <w:rPr>
                <w:rFonts w:ascii="Arial" w:hAnsi="Arial" w:cs="Arial"/>
                <w:color w:val="000000"/>
              </w:rPr>
              <w:t>Peneliti</w:t>
            </w:r>
          </w:p>
        </w:tc>
        <w:tc>
          <w:tcPr>
            <w:tcW w:w="2469" w:type="dxa"/>
            <w:vAlign w:val="bottom"/>
          </w:tcPr>
          <w:p w14:paraId="49281B6B" w14:textId="3CBDC9E7" w:rsidR="00A14831" w:rsidRPr="009E4076" w:rsidRDefault="00A14831" w:rsidP="009E4076">
            <w:pPr>
              <w:jc w:val="center"/>
              <w:rPr>
                <w:rFonts w:ascii="Arial" w:hAnsi="Arial" w:cs="Arial"/>
              </w:rPr>
            </w:pPr>
            <w:r w:rsidRPr="009E4076">
              <w:rPr>
                <w:rFonts w:ascii="Arial" w:hAnsi="Arial" w:cs="Arial"/>
                <w:color w:val="000000"/>
              </w:rPr>
              <w:t>12</w:t>
            </w:r>
          </w:p>
        </w:tc>
        <w:tc>
          <w:tcPr>
            <w:tcW w:w="2536" w:type="dxa"/>
            <w:vAlign w:val="bottom"/>
          </w:tcPr>
          <w:p w14:paraId="22B0AEDD" w14:textId="4B15802F" w:rsidR="00A14831" w:rsidRPr="009E4076" w:rsidRDefault="00A14831" w:rsidP="009E4076">
            <w:pPr>
              <w:ind w:right="850"/>
              <w:jc w:val="right"/>
              <w:rPr>
                <w:rFonts w:ascii="Arial" w:hAnsi="Arial" w:cs="Arial"/>
              </w:rPr>
            </w:pPr>
            <w:r w:rsidRPr="009E4076">
              <w:rPr>
                <w:rFonts w:ascii="Arial" w:hAnsi="Arial" w:cs="Arial"/>
                <w:color w:val="000000"/>
              </w:rPr>
              <w:t>44,44</w:t>
            </w:r>
          </w:p>
        </w:tc>
      </w:tr>
      <w:tr w:rsidR="00A14831" w:rsidRPr="009E4076" w14:paraId="4F927297" w14:textId="77777777" w:rsidTr="00A14831">
        <w:tc>
          <w:tcPr>
            <w:tcW w:w="3716" w:type="dxa"/>
            <w:tcBorders>
              <w:bottom w:val="single" w:sz="4" w:space="0" w:color="auto"/>
            </w:tcBorders>
            <w:vAlign w:val="bottom"/>
          </w:tcPr>
          <w:p w14:paraId="1C4550C7" w14:textId="3A69623F" w:rsidR="00A14831" w:rsidRPr="009E4076" w:rsidRDefault="00A14831" w:rsidP="009E4076">
            <w:pPr>
              <w:ind w:left="284"/>
              <w:jc w:val="both"/>
              <w:rPr>
                <w:rFonts w:ascii="Arial" w:hAnsi="Arial" w:cs="Arial"/>
              </w:rPr>
            </w:pPr>
            <w:r w:rsidRPr="009E4076">
              <w:rPr>
                <w:rFonts w:ascii="Arial" w:hAnsi="Arial" w:cs="Arial"/>
                <w:color w:val="000000"/>
              </w:rPr>
              <w:t>PNS</w:t>
            </w:r>
          </w:p>
        </w:tc>
        <w:tc>
          <w:tcPr>
            <w:tcW w:w="2469" w:type="dxa"/>
            <w:tcBorders>
              <w:bottom w:val="single" w:sz="4" w:space="0" w:color="auto"/>
            </w:tcBorders>
            <w:vAlign w:val="bottom"/>
          </w:tcPr>
          <w:p w14:paraId="2A38A581" w14:textId="096C8436" w:rsidR="00A14831" w:rsidRPr="009E4076" w:rsidRDefault="00A14831" w:rsidP="009E4076">
            <w:pPr>
              <w:jc w:val="center"/>
              <w:rPr>
                <w:rFonts w:ascii="Arial" w:hAnsi="Arial" w:cs="Arial"/>
              </w:rPr>
            </w:pPr>
            <w:r w:rsidRPr="009E4076">
              <w:rPr>
                <w:rFonts w:ascii="Arial" w:hAnsi="Arial" w:cs="Arial"/>
                <w:color w:val="000000"/>
              </w:rPr>
              <w:t>4</w:t>
            </w:r>
          </w:p>
        </w:tc>
        <w:tc>
          <w:tcPr>
            <w:tcW w:w="2536" w:type="dxa"/>
            <w:tcBorders>
              <w:bottom w:val="single" w:sz="4" w:space="0" w:color="auto"/>
            </w:tcBorders>
            <w:vAlign w:val="bottom"/>
          </w:tcPr>
          <w:p w14:paraId="5A321D14" w14:textId="082B449A" w:rsidR="00A14831" w:rsidRPr="009E4076" w:rsidRDefault="00A14831" w:rsidP="009E4076">
            <w:pPr>
              <w:ind w:right="850"/>
              <w:jc w:val="right"/>
              <w:rPr>
                <w:rFonts w:ascii="Arial" w:hAnsi="Arial" w:cs="Arial"/>
              </w:rPr>
            </w:pPr>
            <w:r w:rsidRPr="009E4076">
              <w:rPr>
                <w:rFonts w:ascii="Arial" w:hAnsi="Arial" w:cs="Arial"/>
                <w:color w:val="000000"/>
              </w:rPr>
              <w:t>14,81</w:t>
            </w:r>
          </w:p>
        </w:tc>
      </w:tr>
    </w:tbl>
    <w:p w14:paraId="73F75027" w14:textId="77777777" w:rsidR="009E4076" w:rsidRDefault="009E4076" w:rsidP="009E4076">
      <w:pPr>
        <w:spacing w:after="0" w:line="240" w:lineRule="auto"/>
        <w:ind w:firstLine="720"/>
        <w:jc w:val="both"/>
        <w:rPr>
          <w:rFonts w:ascii="Arial" w:hAnsi="Arial" w:cs="Arial"/>
          <w:noProof/>
          <w:lang w:val="en-US"/>
        </w:rPr>
      </w:pPr>
    </w:p>
    <w:p w14:paraId="54A89B8A" w14:textId="0CC369F2" w:rsidR="005448F2" w:rsidRPr="009E4076" w:rsidRDefault="005448F2" w:rsidP="009E4076">
      <w:pPr>
        <w:spacing w:after="0" w:line="240" w:lineRule="auto"/>
        <w:ind w:firstLine="720"/>
        <w:jc w:val="both"/>
        <w:rPr>
          <w:rFonts w:ascii="Arial" w:hAnsi="Arial" w:cs="Arial"/>
          <w:noProof/>
        </w:rPr>
      </w:pPr>
      <w:r w:rsidRPr="009E4076">
        <w:rPr>
          <w:rFonts w:ascii="Arial" w:hAnsi="Arial" w:cs="Arial"/>
          <w:noProof/>
        </w:rPr>
        <w:t>Seperti halnya pada LI-Peneliti/</w:t>
      </w:r>
      <w:r w:rsidR="009E4076">
        <w:rPr>
          <w:rFonts w:ascii="Arial" w:hAnsi="Arial" w:cs="Arial"/>
          <w:noProof/>
          <w:lang w:val="en-US"/>
        </w:rPr>
        <w:t xml:space="preserve"> </w:t>
      </w:r>
      <w:r w:rsidRPr="009E4076">
        <w:rPr>
          <w:rFonts w:ascii="Arial" w:hAnsi="Arial" w:cs="Arial"/>
          <w:noProof/>
        </w:rPr>
        <w:t>Mahasiswa, pada LI-Penyuluh/</w:t>
      </w:r>
      <w:r w:rsidR="009E4076">
        <w:rPr>
          <w:rFonts w:ascii="Arial" w:hAnsi="Arial" w:cs="Arial"/>
          <w:noProof/>
          <w:lang w:val="en-US"/>
        </w:rPr>
        <w:t xml:space="preserve"> </w:t>
      </w:r>
      <w:r w:rsidRPr="009E4076">
        <w:rPr>
          <w:rFonts w:ascii="Arial" w:hAnsi="Arial" w:cs="Arial"/>
          <w:noProof/>
        </w:rPr>
        <w:t xml:space="preserve">petani diketahui mayoritas jenis kelamin peserta (64,29%) adalah perempuan dan lebih dari separuhnya (54,76%) berusia antara 31-40 tahun, disusul oleh peserta dengan usia antara 20-30 tahun </w:t>
      </w:r>
      <w:r w:rsidR="00BC4EFF" w:rsidRPr="009E4076">
        <w:rPr>
          <w:rFonts w:ascii="Arial" w:hAnsi="Arial" w:cs="Arial"/>
          <w:noProof/>
        </w:rPr>
        <w:t>sebesar</w:t>
      </w:r>
      <w:r w:rsidRPr="009E4076">
        <w:rPr>
          <w:rFonts w:ascii="Arial" w:hAnsi="Arial" w:cs="Arial"/>
          <w:noProof/>
        </w:rPr>
        <w:t xml:space="preserve"> 21,43% dan terendah adalah peserta dengan usia &gt; 50 tahun (4,76%). Tidak seperti pada LI-Peneliti/mahasiswa, pada kelas penyuluh pendidikan </w:t>
      </w:r>
      <w:r w:rsidR="00BC4EFF" w:rsidRPr="009E4076">
        <w:rPr>
          <w:rFonts w:ascii="Arial" w:hAnsi="Arial" w:cs="Arial"/>
          <w:noProof/>
        </w:rPr>
        <w:t xml:space="preserve">terendah adalah SD dan SMP dengan masing-masing 2,14% dan 9,52%, sedangkan mayoritas berpendidikan </w:t>
      </w:r>
      <w:r w:rsidRPr="009E4076">
        <w:rPr>
          <w:rFonts w:ascii="Arial" w:hAnsi="Arial" w:cs="Arial"/>
          <w:noProof/>
        </w:rPr>
        <w:t>tertinggi terbanyak adalah S1 dengan persentase 47,62%</w:t>
      </w:r>
      <w:r w:rsidR="00BC4EFF" w:rsidRPr="009E4076">
        <w:rPr>
          <w:rFonts w:ascii="Arial" w:hAnsi="Arial" w:cs="Arial"/>
          <w:noProof/>
        </w:rPr>
        <w:t xml:space="preserve"> diikuti oleh Diploma sebesar 21,43% (Tabel 2). Pekerjaan/profesi peserta LI-Penyuluh/petani didominasi oleh penyuluh pertanian sebanyak 31 orang (73,81%), selain penyuluh profesi lain seperti petani, buruh, guru/dosen, dan wiraswasta hanya mengisi 26,19% dari keseluruhan peserta.</w:t>
      </w:r>
    </w:p>
    <w:p w14:paraId="3263C0FF" w14:textId="041AC97B" w:rsidR="00216F10" w:rsidRPr="009E4076" w:rsidRDefault="005448F2" w:rsidP="009E4076">
      <w:pPr>
        <w:spacing w:after="0" w:line="240" w:lineRule="auto"/>
        <w:ind w:firstLine="720"/>
        <w:jc w:val="both"/>
        <w:rPr>
          <w:rFonts w:ascii="Arial" w:hAnsi="Arial" w:cs="Arial"/>
          <w:noProof/>
        </w:rPr>
      </w:pPr>
      <w:r w:rsidRPr="009E4076">
        <w:rPr>
          <w:rFonts w:ascii="Arial" w:hAnsi="Arial" w:cs="Arial"/>
          <w:noProof/>
        </w:rPr>
        <w:t xml:space="preserve"> </w:t>
      </w:r>
    </w:p>
    <w:p w14:paraId="0CE329F7" w14:textId="56C62911" w:rsidR="00A14831" w:rsidRPr="009E4076" w:rsidRDefault="00A14831" w:rsidP="009E4076">
      <w:pPr>
        <w:spacing w:after="120" w:line="240" w:lineRule="auto"/>
        <w:ind w:left="992" w:hanging="992"/>
        <w:jc w:val="both"/>
        <w:rPr>
          <w:rFonts w:ascii="Arial" w:hAnsi="Arial" w:cs="Arial"/>
        </w:rPr>
      </w:pPr>
      <w:r w:rsidRPr="009E4076">
        <w:rPr>
          <w:rFonts w:ascii="Arial" w:hAnsi="Arial" w:cs="Arial"/>
        </w:rPr>
        <w:t>Tabel 2  Karakteristik peserta Kelas Literasi Penyuluh, Petani dan Masyarakat Umum pada Program Literasi Informasi HKP 2019</w:t>
      </w:r>
    </w:p>
    <w:tbl>
      <w:tblPr>
        <w:tblStyle w:val="TableGrid"/>
        <w:tblW w:w="87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2469"/>
        <w:gridCol w:w="2536"/>
      </w:tblGrid>
      <w:tr w:rsidR="00A14831" w:rsidRPr="009E4076" w14:paraId="5B640A08" w14:textId="77777777" w:rsidTr="00495236">
        <w:tc>
          <w:tcPr>
            <w:tcW w:w="3716" w:type="dxa"/>
            <w:tcBorders>
              <w:top w:val="single" w:sz="4" w:space="0" w:color="auto"/>
              <w:bottom w:val="single" w:sz="4" w:space="0" w:color="auto"/>
            </w:tcBorders>
          </w:tcPr>
          <w:p w14:paraId="01CD9145" w14:textId="77777777" w:rsidR="00A14831" w:rsidRPr="009E4076" w:rsidRDefault="00A14831" w:rsidP="009E4076">
            <w:pPr>
              <w:jc w:val="center"/>
              <w:rPr>
                <w:rFonts w:ascii="Arial" w:hAnsi="Arial" w:cs="Arial"/>
              </w:rPr>
            </w:pPr>
            <w:r w:rsidRPr="009E4076">
              <w:rPr>
                <w:rFonts w:ascii="Arial" w:hAnsi="Arial" w:cs="Arial"/>
              </w:rPr>
              <w:t>Karakteristik</w:t>
            </w:r>
          </w:p>
        </w:tc>
        <w:tc>
          <w:tcPr>
            <w:tcW w:w="2469" w:type="dxa"/>
            <w:tcBorders>
              <w:top w:val="single" w:sz="4" w:space="0" w:color="auto"/>
              <w:bottom w:val="single" w:sz="4" w:space="0" w:color="auto"/>
            </w:tcBorders>
          </w:tcPr>
          <w:p w14:paraId="464AC1CF" w14:textId="77777777" w:rsidR="00A14831" w:rsidRPr="009E4076" w:rsidRDefault="00A14831" w:rsidP="009E4076">
            <w:pPr>
              <w:jc w:val="center"/>
              <w:rPr>
                <w:rFonts w:ascii="Arial" w:hAnsi="Arial" w:cs="Arial"/>
              </w:rPr>
            </w:pPr>
            <w:r w:rsidRPr="009E4076">
              <w:rPr>
                <w:rFonts w:ascii="Arial" w:hAnsi="Arial" w:cs="Arial"/>
              </w:rPr>
              <w:t>Jumlah (orang)</w:t>
            </w:r>
          </w:p>
        </w:tc>
        <w:tc>
          <w:tcPr>
            <w:tcW w:w="2536" w:type="dxa"/>
            <w:tcBorders>
              <w:top w:val="single" w:sz="4" w:space="0" w:color="auto"/>
              <w:bottom w:val="single" w:sz="4" w:space="0" w:color="auto"/>
            </w:tcBorders>
          </w:tcPr>
          <w:p w14:paraId="3CF9EF74" w14:textId="77777777" w:rsidR="00A14831" w:rsidRPr="009E4076" w:rsidRDefault="00A14831" w:rsidP="009E4076">
            <w:pPr>
              <w:jc w:val="center"/>
              <w:rPr>
                <w:rFonts w:ascii="Arial" w:hAnsi="Arial" w:cs="Arial"/>
              </w:rPr>
            </w:pPr>
            <w:r w:rsidRPr="009E4076">
              <w:rPr>
                <w:rFonts w:ascii="Arial" w:hAnsi="Arial" w:cs="Arial"/>
              </w:rPr>
              <w:t>Persentase (%)</w:t>
            </w:r>
          </w:p>
        </w:tc>
      </w:tr>
      <w:tr w:rsidR="00A14831" w:rsidRPr="009E4076" w14:paraId="2E740043" w14:textId="77777777" w:rsidTr="00495236">
        <w:tc>
          <w:tcPr>
            <w:tcW w:w="3716" w:type="dxa"/>
            <w:tcBorders>
              <w:top w:val="single" w:sz="4" w:space="0" w:color="auto"/>
            </w:tcBorders>
          </w:tcPr>
          <w:p w14:paraId="27E1CD65" w14:textId="77777777" w:rsidR="00A14831" w:rsidRPr="009E4076" w:rsidRDefault="00A14831" w:rsidP="009E4076">
            <w:pPr>
              <w:jc w:val="both"/>
              <w:rPr>
                <w:rFonts w:ascii="Arial" w:hAnsi="Arial" w:cs="Arial"/>
              </w:rPr>
            </w:pPr>
            <w:r w:rsidRPr="009E4076">
              <w:rPr>
                <w:rFonts w:ascii="Arial" w:hAnsi="Arial" w:cs="Arial"/>
              </w:rPr>
              <w:t>Jenis Kelamin</w:t>
            </w:r>
          </w:p>
        </w:tc>
        <w:tc>
          <w:tcPr>
            <w:tcW w:w="2469" w:type="dxa"/>
            <w:tcBorders>
              <w:top w:val="single" w:sz="4" w:space="0" w:color="auto"/>
            </w:tcBorders>
          </w:tcPr>
          <w:p w14:paraId="1C91522B" w14:textId="77777777" w:rsidR="00A14831" w:rsidRPr="009E4076" w:rsidRDefault="00A14831" w:rsidP="009E4076">
            <w:pPr>
              <w:jc w:val="center"/>
              <w:rPr>
                <w:rFonts w:ascii="Arial" w:hAnsi="Arial" w:cs="Arial"/>
              </w:rPr>
            </w:pPr>
          </w:p>
        </w:tc>
        <w:tc>
          <w:tcPr>
            <w:tcW w:w="2536" w:type="dxa"/>
            <w:tcBorders>
              <w:top w:val="single" w:sz="4" w:space="0" w:color="auto"/>
            </w:tcBorders>
          </w:tcPr>
          <w:p w14:paraId="0E09F120" w14:textId="77777777" w:rsidR="00A14831" w:rsidRPr="009E4076" w:rsidRDefault="00A14831" w:rsidP="009E4076">
            <w:pPr>
              <w:ind w:right="850"/>
              <w:jc w:val="both"/>
              <w:rPr>
                <w:rFonts w:ascii="Arial" w:hAnsi="Arial" w:cs="Arial"/>
              </w:rPr>
            </w:pPr>
          </w:p>
        </w:tc>
      </w:tr>
      <w:tr w:rsidR="00A14831" w:rsidRPr="009E4076" w14:paraId="26EBB9C6" w14:textId="77777777" w:rsidTr="00495236">
        <w:tc>
          <w:tcPr>
            <w:tcW w:w="3716" w:type="dxa"/>
            <w:vAlign w:val="bottom"/>
          </w:tcPr>
          <w:p w14:paraId="333AE78D" w14:textId="00D85B63" w:rsidR="00A14831" w:rsidRPr="009E4076" w:rsidRDefault="00A14831" w:rsidP="009E4076">
            <w:pPr>
              <w:ind w:left="284"/>
              <w:jc w:val="both"/>
              <w:rPr>
                <w:rFonts w:ascii="Arial" w:hAnsi="Arial" w:cs="Arial"/>
              </w:rPr>
            </w:pPr>
            <w:r w:rsidRPr="009E4076">
              <w:rPr>
                <w:rFonts w:ascii="Arial" w:hAnsi="Arial" w:cs="Arial"/>
                <w:color w:val="000000"/>
              </w:rPr>
              <w:t>Laki-laki</w:t>
            </w:r>
          </w:p>
        </w:tc>
        <w:tc>
          <w:tcPr>
            <w:tcW w:w="2469" w:type="dxa"/>
            <w:vAlign w:val="bottom"/>
          </w:tcPr>
          <w:p w14:paraId="75D1E48F" w14:textId="5160FCCE" w:rsidR="00A14831" w:rsidRPr="009E4076" w:rsidRDefault="00A14831" w:rsidP="009E4076">
            <w:pPr>
              <w:jc w:val="center"/>
              <w:rPr>
                <w:rFonts w:ascii="Arial" w:hAnsi="Arial" w:cs="Arial"/>
              </w:rPr>
            </w:pPr>
            <w:r w:rsidRPr="009E4076">
              <w:rPr>
                <w:rFonts w:ascii="Arial" w:hAnsi="Arial" w:cs="Arial"/>
                <w:color w:val="000000"/>
              </w:rPr>
              <w:t>15</w:t>
            </w:r>
          </w:p>
        </w:tc>
        <w:tc>
          <w:tcPr>
            <w:tcW w:w="2536" w:type="dxa"/>
            <w:vAlign w:val="bottom"/>
          </w:tcPr>
          <w:p w14:paraId="103A4813" w14:textId="7C075158" w:rsidR="00A14831" w:rsidRPr="009E4076" w:rsidRDefault="00A14831" w:rsidP="009E4076">
            <w:pPr>
              <w:ind w:right="850"/>
              <w:jc w:val="right"/>
              <w:rPr>
                <w:rFonts w:ascii="Arial" w:hAnsi="Arial" w:cs="Arial"/>
              </w:rPr>
            </w:pPr>
            <w:r w:rsidRPr="009E4076">
              <w:rPr>
                <w:rFonts w:ascii="Arial" w:hAnsi="Arial" w:cs="Arial"/>
                <w:color w:val="000000"/>
              </w:rPr>
              <w:t>35,71</w:t>
            </w:r>
          </w:p>
        </w:tc>
      </w:tr>
      <w:tr w:rsidR="00A14831" w:rsidRPr="009E4076" w14:paraId="6E322B74" w14:textId="77777777" w:rsidTr="00495236">
        <w:tc>
          <w:tcPr>
            <w:tcW w:w="3716" w:type="dxa"/>
            <w:vAlign w:val="bottom"/>
          </w:tcPr>
          <w:p w14:paraId="3C42B599" w14:textId="0C5408FB" w:rsidR="00A14831" w:rsidRPr="009E4076" w:rsidRDefault="00A14831" w:rsidP="009E4076">
            <w:pPr>
              <w:ind w:left="284"/>
              <w:jc w:val="both"/>
              <w:rPr>
                <w:rFonts w:ascii="Arial" w:hAnsi="Arial" w:cs="Arial"/>
              </w:rPr>
            </w:pPr>
            <w:r w:rsidRPr="009E4076">
              <w:rPr>
                <w:rFonts w:ascii="Arial" w:hAnsi="Arial" w:cs="Arial"/>
                <w:color w:val="000000"/>
              </w:rPr>
              <w:t>Perempuan</w:t>
            </w:r>
          </w:p>
        </w:tc>
        <w:tc>
          <w:tcPr>
            <w:tcW w:w="2469" w:type="dxa"/>
            <w:vAlign w:val="bottom"/>
          </w:tcPr>
          <w:p w14:paraId="663D9229" w14:textId="2227347A" w:rsidR="00A14831" w:rsidRPr="009E4076" w:rsidRDefault="00A14831" w:rsidP="009E4076">
            <w:pPr>
              <w:jc w:val="center"/>
              <w:rPr>
                <w:rFonts w:ascii="Arial" w:hAnsi="Arial" w:cs="Arial"/>
              </w:rPr>
            </w:pPr>
            <w:r w:rsidRPr="009E4076">
              <w:rPr>
                <w:rFonts w:ascii="Arial" w:hAnsi="Arial" w:cs="Arial"/>
                <w:color w:val="000000"/>
              </w:rPr>
              <w:t>27</w:t>
            </w:r>
          </w:p>
        </w:tc>
        <w:tc>
          <w:tcPr>
            <w:tcW w:w="2536" w:type="dxa"/>
            <w:vAlign w:val="bottom"/>
          </w:tcPr>
          <w:p w14:paraId="631D1818" w14:textId="1F55AA34" w:rsidR="00A14831" w:rsidRPr="009E4076" w:rsidRDefault="00A14831" w:rsidP="009E4076">
            <w:pPr>
              <w:ind w:right="850"/>
              <w:jc w:val="right"/>
              <w:rPr>
                <w:rFonts w:ascii="Arial" w:hAnsi="Arial" w:cs="Arial"/>
              </w:rPr>
            </w:pPr>
            <w:r w:rsidRPr="009E4076">
              <w:rPr>
                <w:rFonts w:ascii="Arial" w:hAnsi="Arial" w:cs="Arial"/>
                <w:color w:val="000000"/>
              </w:rPr>
              <w:t>64,29</w:t>
            </w:r>
          </w:p>
        </w:tc>
      </w:tr>
      <w:tr w:rsidR="00A14831" w:rsidRPr="009E4076" w14:paraId="73DF82A6" w14:textId="77777777" w:rsidTr="00495236">
        <w:tc>
          <w:tcPr>
            <w:tcW w:w="3716" w:type="dxa"/>
            <w:vAlign w:val="bottom"/>
          </w:tcPr>
          <w:p w14:paraId="15BA0012" w14:textId="69C5B636" w:rsidR="00A14831" w:rsidRPr="009E4076" w:rsidRDefault="00A14831" w:rsidP="009E4076">
            <w:pPr>
              <w:jc w:val="both"/>
              <w:rPr>
                <w:rFonts w:ascii="Arial" w:hAnsi="Arial" w:cs="Arial"/>
              </w:rPr>
            </w:pPr>
            <w:r w:rsidRPr="009E4076">
              <w:rPr>
                <w:rFonts w:ascii="Arial" w:hAnsi="Arial" w:cs="Arial"/>
                <w:color w:val="000000"/>
              </w:rPr>
              <w:t>Umur</w:t>
            </w:r>
          </w:p>
        </w:tc>
        <w:tc>
          <w:tcPr>
            <w:tcW w:w="2469" w:type="dxa"/>
            <w:vAlign w:val="bottom"/>
          </w:tcPr>
          <w:p w14:paraId="1BA180FE" w14:textId="77777777" w:rsidR="00A14831" w:rsidRPr="009E4076" w:rsidRDefault="00A14831" w:rsidP="009E4076">
            <w:pPr>
              <w:jc w:val="center"/>
              <w:rPr>
                <w:rFonts w:ascii="Arial" w:hAnsi="Arial" w:cs="Arial"/>
              </w:rPr>
            </w:pPr>
          </w:p>
        </w:tc>
        <w:tc>
          <w:tcPr>
            <w:tcW w:w="2536" w:type="dxa"/>
            <w:vAlign w:val="bottom"/>
          </w:tcPr>
          <w:p w14:paraId="1DDE4A92" w14:textId="77777777" w:rsidR="00A14831" w:rsidRPr="009E4076" w:rsidRDefault="00A14831" w:rsidP="009E4076">
            <w:pPr>
              <w:ind w:right="850"/>
              <w:jc w:val="right"/>
              <w:rPr>
                <w:rFonts w:ascii="Arial" w:hAnsi="Arial" w:cs="Arial"/>
              </w:rPr>
            </w:pPr>
          </w:p>
        </w:tc>
      </w:tr>
      <w:tr w:rsidR="00A14831" w:rsidRPr="009E4076" w14:paraId="46BB763E" w14:textId="77777777" w:rsidTr="00495236">
        <w:tc>
          <w:tcPr>
            <w:tcW w:w="3716" w:type="dxa"/>
            <w:vAlign w:val="bottom"/>
          </w:tcPr>
          <w:p w14:paraId="60A422AC" w14:textId="5CFF9751" w:rsidR="00A14831" w:rsidRPr="009E4076" w:rsidRDefault="00A14831" w:rsidP="009E4076">
            <w:pPr>
              <w:ind w:left="284"/>
              <w:jc w:val="both"/>
              <w:rPr>
                <w:rFonts w:ascii="Arial" w:hAnsi="Arial" w:cs="Arial"/>
              </w:rPr>
            </w:pPr>
            <w:r w:rsidRPr="009E4076">
              <w:rPr>
                <w:rFonts w:ascii="Arial" w:hAnsi="Arial" w:cs="Arial"/>
                <w:color w:val="000000"/>
              </w:rPr>
              <w:t>20-30</w:t>
            </w:r>
          </w:p>
        </w:tc>
        <w:tc>
          <w:tcPr>
            <w:tcW w:w="2469" w:type="dxa"/>
            <w:vAlign w:val="bottom"/>
          </w:tcPr>
          <w:p w14:paraId="13D310CE" w14:textId="0DACE328" w:rsidR="00A14831" w:rsidRPr="009E4076" w:rsidRDefault="00A14831" w:rsidP="009E4076">
            <w:pPr>
              <w:jc w:val="center"/>
              <w:rPr>
                <w:rFonts w:ascii="Arial" w:hAnsi="Arial" w:cs="Arial"/>
              </w:rPr>
            </w:pPr>
            <w:r w:rsidRPr="009E4076">
              <w:rPr>
                <w:rFonts w:ascii="Arial" w:hAnsi="Arial" w:cs="Arial"/>
                <w:color w:val="000000"/>
              </w:rPr>
              <w:t>9</w:t>
            </w:r>
          </w:p>
        </w:tc>
        <w:tc>
          <w:tcPr>
            <w:tcW w:w="2536" w:type="dxa"/>
            <w:vAlign w:val="bottom"/>
          </w:tcPr>
          <w:p w14:paraId="23386D07" w14:textId="75485B82" w:rsidR="00A14831" w:rsidRPr="009E4076" w:rsidRDefault="00A14831" w:rsidP="009E4076">
            <w:pPr>
              <w:ind w:right="850"/>
              <w:jc w:val="right"/>
              <w:rPr>
                <w:rFonts w:ascii="Arial" w:hAnsi="Arial" w:cs="Arial"/>
              </w:rPr>
            </w:pPr>
            <w:r w:rsidRPr="009E4076">
              <w:rPr>
                <w:rFonts w:ascii="Arial" w:hAnsi="Arial" w:cs="Arial"/>
                <w:color w:val="000000"/>
              </w:rPr>
              <w:t>21,43</w:t>
            </w:r>
          </w:p>
        </w:tc>
      </w:tr>
      <w:tr w:rsidR="00A14831" w:rsidRPr="009E4076" w14:paraId="744118AF" w14:textId="77777777" w:rsidTr="00495236">
        <w:tc>
          <w:tcPr>
            <w:tcW w:w="3716" w:type="dxa"/>
            <w:vAlign w:val="bottom"/>
          </w:tcPr>
          <w:p w14:paraId="20B3F40E" w14:textId="2AEBB529" w:rsidR="00A14831" w:rsidRPr="009E4076" w:rsidRDefault="00A14831" w:rsidP="009E4076">
            <w:pPr>
              <w:ind w:left="284"/>
              <w:jc w:val="both"/>
              <w:rPr>
                <w:rFonts w:ascii="Arial" w:hAnsi="Arial" w:cs="Arial"/>
              </w:rPr>
            </w:pPr>
            <w:r w:rsidRPr="009E4076">
              <w:rPr>
                <w:rFonts w:ascii="Arial" w:hAnsi="Arial" w:cs="Arial"/>
                <w:color w:val="000000"/>
              </w:rPr>
              <w:lastRenderedPageBreak/>
              <w:t>31-40</w:t>
            </w:r>
          </w:p>
        </w:tc>
        <w:tc>
          <w:tcPr>
            <w:tcW w:w="2469" w:type="dxa"/>
            <w:vAlign w:val="bottom"/>
          </w:tcPr>
          <w:p w14:paraId="32A67429" w14:textId="020008CE" w:rsidR="00A14831" w:rsidRPr="009E4076" w:rsidRDefault="00A14831" w:rsidP="009E4076">
            <w:pPr>
              <w:jc w:val="center"/>
              <w:rPr>
                <w:rFonts w:ascii="Arial" w:hAnsi="Arial" w:cs="Arial"/>
              </w:rPr>
            </w:pPr>
            <w:r w:rsidRPr="009E4076">
              <w:rPr>
                <w:rFonts w:ascii="Arial" w:hAnsi="Arial" w:cs="Arial"/>
                <w:color w:val="000000"/>
              </w:rPr>
              <w:t>23</w:t>
            </w:r>
          </w:p>
        </w:tc>
        <w:tc>
          <w:tcPr>
            <w:tcW w:w="2536" w:type="dxa"/>
            <w:vAlign w:val="bottom"/>
          </w:tcPr>
          <w:p w14:paraId="36C30FC7" w14:textId="01F45BD4" w:rsidR="00A14831" w:rsidRPr="009E4076" w:rsidRDefault="00A14831" w:rsidP="009E4076">
            <w:pPr>
              <w:ind w:right="850"/>
              <w:jc w:val="right"/>
              <w:rPr>
                <w:rFonts w:ascii="Arial" w:hAnsi="Arial" w:cs="Arial"/>
              </w:rPr>
            </w:pPr>
            <w:r w:rsidRPr="009E4076">
              <w:rPr>
                <w:rFonts w:ascii="Arial" w:hAnsi="Arial" w:cs="Arial"/>
                <w:color w:val="000000"/>
              </w:rPr>
              <w:t>54,76</w:t>
            </w:r>
          </w:p>
        </w:tc>
      </w:tr>
      <w:tr w:rsidR="00A14831" w:rsidRPr="009E4076" w14:paraId="283D1C1A" w14:textId="77777777" w:rsidTr="00495236">
        <w:tc>
          <w:tcPr>
            <w:tcW w:w="3716" w:type="dxa"/>
            <w:vAlign w:val="bottom"/>
          </w:tcPr>
          <w:p w14:paraId="005CF826" w14:textId="664A7F2A" w:rsidR="00A14831" w:rsidRPr="009E4076" w:rsidRDefault="00A14831" w:rsidP="009E4076">
            <w:pPr>
              <w:ind w:left="284"/>
              <w:jc w:val="both"/>
              <w:rPr>
                <w:rFonts w:ascii="Arial" w:hAnsi="Arial" w:cs="Arial"/>
              </w:rPr>
            </w:pPr>
            <w:r w:rsidRPr="009E4076">
              <w:rPr>
                <w:rFonts w:ascii="Arial" w:hAnsi="Arial" w:cs="Arial"/>
                <w:color w:val="000000"/>
              </w:rPr>
              <w:t>41-50</w:t>
            </w:r>
          </w:p>
        </w:tc>
        <w:tc>
          <w:tcPr>
            <w:tcW w:w="2469" w:type="dxa"/>
            <w:vAlign w:val="bottom"/>
          </w:tcPr>
          <w:p w14:paraId="09A885FA" w14:textId="5E2A860E" w:rsidR="00A14831" w:rsidRPr="009E4076" w:rsidRDefault="00A14831" w:rsidP="009E4076">
            <w:pPr>
              <w:jc w:val="center"/>
              <w:rPr>
                <w:rFonts w:ascii="Arial" w:hAnsi="Arial" w:cs="Arial"/>
              </w:rPr>
            </w:pPr>
            <w:r w:rsidRPr="009E4076">
              <w:rPr>
                <w:rFonts w:ascii="Arial" w:hAnsi="Arial" w:cs="Arial"/>
                <w:color w:val="000000"/>
              </w:rPr>
              <w:t>8</w:t>
            </w:r>
          </w:p>
        </w:tc>
        <w:tc>
          <w:tcPr>
            <w:tcW w:w="2536" w:type="dxa"/>
            <w:vAlign w:val="bottom"/>
          </w:tcPr>
          <w:p w14:paraId="212875D4" w14:textId="7AE8FB92" w:rsidR="00A14831" w:rsidRPr="009E4076" w:rsidRDefault="00A14831" w:rsidP="009E4076">
            <w:pPr>
              <w:ind w:right="850"/>
              <w:jc w:val="right"/>
              <w:rPr>
                <w:rFonts w:ascii="Arial" w:hAnsi="Arial" w:cs="Arial"/>
              </w:rPr>
            </w:pPr>
            <w:r w:rsidRPr="009E4076">
              <w:rPr>
                <w:rFonts w:ascii="Arial" w:hAnsi="Arial" w:cs="Arial"/>
                <w:color w:val="000000"/>
              </w:rPr>
              <w:t>19,05</w:t>
            </w:r>
          </w:p>
        </w:tc>
      </w:tr>
      <w:tr w:rsidR="00A14831" w:rsidRPr="009E4076" w14:paraId="27165C37" w14:textId="77777777" w:rsidTr="00495236">
        <w:tc>
          <w:tcPr>
            <w:tcW w:w="3716" w:type="dxa"/>
            <w:vAlign w:val="bottom"/>
          </w:tcPr>
          <w:p w14:paraId="4B6BD0B9" w14:textId="695E838C" w:rsidR="00A14831" w:rsidRPr="009E4076" w:rsidRDefault="00A14831" w:rsidP="009E4076">
            <w:pPr>
              <w:ind w:left="284"/>
              <w:jc w:val="both"/>
              <w:rPr>
                <w:rFonts w:ascii="Arial" w:hAnsi="Arial" w:cs="Arial"/>
              </w:rPr>
            </w:pPr>
            <w:r w:rsidRPr="009E4076">
              <w:rPr>
                <w:rFonts w:ascii="Arial" w:hAnsi="Arial" w:cs="Arial"/>
                <w:color w:val="000000"/>
              </w:rPr>
              <w:t>&gt; 50</w:t>
            </w:r>
          </w:p>
        </w:tc>
        <w:tc>
          <w:tcPr>
            <w:tcW w:w="2469" w:type="dxa"/>
            <w:vAlign w:val="bottom"/>
          </w:tcPr>
          <w:p w14:paraId="02331F0B" w14:textId="3DBE0234" w:rsidR="00A14831" w:rsidRPr="009E4076" w:rsidRDefault="00A14831" w:rsidP="009E4076">
            <w:pPr>
              <w:jc w:val="center"/>
              <w:rPr>
                <w:rFonts w:ascii="Arial" w:hAnsi="Arial" w:cs="Arial"/>
              </w:rPr>
            </w:pPr>
            <w:r w:rsidRPr="009E4076">
              <w:rPr>
                <w:rFonts w:ascii="Arial" w:hAnsi="Arial" w:cs="Arial"/>
                <w:color w:val="000000"/>
              </w:rPr>
              <w:t>2</w:t>
            </w:r>
          </w:p>
        </w:tc>
        <w:tc>
          <w:tcPr>
            <w:tcW w:w="2536" w:type="dxa"/>
            <w:vAlign w:val="bottom"/>
          </w:tcPr>
          <w:p w14:paraId="7E3A8BE9" w14:textId="429E529D" w:rsidR="00A14831" w:rsidRPr="009E4076" w:rsidRDefault="00A14831" w:rsidP="009E4076">
            <w:pPr>
              <w:ind w:right="850"/>
              <w:jc w:val="right"/>
              <w:rPr>
                <w:rFonts w:ascii="Arial" w:hAnsi="Arial" w:cs="Arial"/>
              </w:rPr>
            </w:pPr>
            <w:r w:rsidRPr="009E4076">
              <w:rPr>
                <w:rFonts w:ascii="Arial" w:hAnsi="Arial" w:cs="Arial"/>
                <w:color w:val="000000"/>
              </w:rPr>
              <w:t>4,76</w:t>
            </w:r>
          </w:p>
        </w:tc>
      </w:tr>
      <w:tr w:rsidR="00A14831" w:rsidRPr="009E4076" w14:paraId="4C0218F3" w14:textId="77777777" w:rsidTr="00495236">
        <w:tc>
          <w:tcPr>
            <w:tcW w:w="3716" w:type="dxa"/>
          </w:tcPr>
          <w:p w14:paraId="1FDC6A0C" w14:textId="77777777" w:rsidR="00A14831" w:rsidRPr="009E4076" w:rsidRDefault="00A14831" w:rsidP="009E4076">
            <w:pPr>
              <w:jc w:val="both"/>
              <w:rPr>
                <w:rFonts w:ascii="Arial" w:hAnsi="Arial" w:cs="Arial"/>
              </w:rPr>
            </w:pPr>
            <w:r w:rsidRPr="009E4076">
              <w:rPr>
                <w:rFonts w:ascii="Arial" w:hAnsi="Arial" w:cs="Arial"/>
              </w:rPr>
              <w:t>Pendididkan formal</w:t>
            </w:r>
          </w:p>
        </w:tc>
        <w:tc>
          <w:tcPr>
            <w:tcW w:w="2469" w:type="dxa"/>
          </w:tcPr>
          <w:p w14:paraId="65DD0D72" w14:textId="77777777" w:rsidR="00A14831" w:rsidRPr="009E4076" w:rsidRDefault="00A14831" w:rsidP="009E4076">
            <w:pPr>
              <w:jc w:val="center"/>
              <w:rPr>
                <w:rFonts w:ascii="Arial" w:hAnsi="Arial" w:cs="Arial"/>
              </w:rPr>
            </w:pPr>
          </w:p>
        </w:tc>
        <w:tc>
          <w:tcPr>
            <w:tcW w:w="2536" w:type="dxa"/>
          </w:tcPr>
          <w:p w14:paraId="6C59CC5E" w14:textId="77777777" w:rsidR="00A14831" w:rsidRPr="009E4076" w:rsidRDefault="00A14831" w:rsidP="009E4076">
            <w:pPr>
              <w:ind w:right="850"/>
              <w:jc w:val="right"/>
              <w:rPr>
                <w:rFonts w:ascii="Arial" w:hAnsi="Arial" w:cs="Arial"/>
              </w:rPr>
            </w:pPr>
          </w:p>
        </w:tc>
      </w:tr>
      <w:tr w:rsidR="00A14831" w:rsidRPr="009E4076" w14:paraId="31A46E29" w14:textId="77777777" w:rsidTr="00495236">
        <w:tc>
          <w:tcPr>
            <w:tcW w:w="3716" w:type="dxa"/>
            <w:vAlign w:val="bottom"/>
          </w:tcPr>
          <w:p w14:paraId="07840436" w14:textId="52980688" w:rsidR="00A14831" w:rsidRPr="009E4076" w:rsidRDefault="00A14831" w:rsidP="009E4076">
            <w:pPr>
              <w:ind w:left="284"/>
              <w:jc w:val="both"/>
              <w:rPr>
                <w:rFonts w:ascii="Arial" w:hAnsi="Arial" w:cs="Arial"/>
              </w:rPr>
            </w:pPr>
            <w:r w:rsidRPr="009E4076">
              <w:rPr>
                <w:rFonts w:ascii="Arial" w:hAnsi="Arial" w:cs="Arial"/>
                <w:color w:val="000000"/>
              </w:rPr>
              <w:t>SD</w:t>
            </w:r>
          </w:p>
        </w:tc>
        <w:tc>
          <w:tcPr>
            <w:tcW w:w="2469" w:type="dxa"/>
            <w:vAlign w:val="bottom"/>
          </w:tcPr>
          <w:p w14:paraId="6EA24E9A" w14:textId="74340D60" w:rsidR="00A14831" w:rsidRPr="009E4076" w:rsidRDefault="00A14831" w:rsidP="009E4076">
            <w:pPr>
              <w:jc w:val="center"/>
              <w:rPr>
                <w:rFonts w:ascii="Arial" w:hAnsi="Arial" w:cs="Arial"/>
              </w:rPr>
            </w:pPr>
            <w:r w:rsidRPr="009E4076">
              <w:rPr>
                <w:rFonts w:ascii="Arial" w:hAnsi="Arial" w:cs="Arial"/>
                <w:color w:val="000000"/>
              </w:rPr>
              <w:t>3</w:t>
            </w:r>
          </w:p>
        </w:tc>
        <w:tc>
          <w:tcPr>
            <w:tcW w:w="2536" w:type="dxa"/>
            <w:vAlign w:val="bottom"/>
          </w:tcPr>
          <w:p w14:paraId="63AE529E" w14:textId="612668B4" w:rsidR="00A14831" w:rsidRPr="009E4076" w:rsidRDefault="00A14831" w:rsidP="009E4076">
            <w:pPr>
              <w:ind w:right="850"/>
              <w:jc w:val="right"/>
              <w:rPr>
                <w:rFonts w:ascii="Arial" w:hAnsi="Arial" w:cs="Arial"/>
              </w:rPr>
            </w:pPr>
            <w:r w:rsidRPr="009E4076">
              <w:rPr>
                <w:rFonts w:ascii="Arial" w:hAnsi="Arial" w:cs="Arial"/>
                <w:color w:val="000000"/>
              </w:rPr>
              <w:t>7,14</w:t>
            </w:r>
          </w:p>
        </w:tc>
      </w:tr>
      <w:tr w:rsidR="00A14831" w:rsidRPr="009E4076" w14:paraId="40CEE8EE" w14:textId="77777777" w:rsidTr="00495236">
        <w:tc>
          <w:tcPr>
            <w:tcW w:w="3716" w:type="dxa"/>
            <w:vAlign w:val="bottom"/>
          </w:tcPr>
          <w:p w14:paraId="0C22F0EA" w14:textId="2032E58B" w:rsidR="00A14831" w:rsidRPr="009E4076" w:rsidRDefault="00A14831" w:rsidP="009E4076">
            <w:pPr>
              <w:ind w:left="284"/>
              <w:jc w:val="both"/>
              <w:rPr>
                <w:rFonts w:ascii="Arial" w:hAnsi="Arial" w:cs="Arial"/>
              </w:rPr>
            </w:pPr>
            <w:r w:rsidRPr="009E4076">
              <w:rPr>
                <w:rFonts w:ascii="Arial" w:hAnsi="Arial" w:cs="Arial"/>
                <w:color w:val="000000"/>
              </w:rPr>
              <w:t>SMP</w:t>
            </w:r>
          </w:p>
        </w:tc>
        <w:tc>
          <w:tcPr>
            <w:tcW w:w="2469" w:type="dxa"/>
            <w:vAlign w:val="bottom"/>
          </w:tcPr>
          <w:p w14:paraId="33810891" w14:textId="265CDB09" w:rsidR="00A14831" w:rsidRPr="009E4076" w:rsidRDefault="00A14831" w:rsidP="009E4076">
            <w:pPr>
              <w:jc w:val="center"/>
              <w:rPr>
                <w:rFonts w:ascii="Arial" w:hAnsi="Arial" w:cs="Arial"/>
              </w:rPr>
            </w:pPr>
            <w:r w:rsidRPr="009E4076">
              <w:rPr>
                <w:rFonts w:ascii="Arial" w:hAnsi="Arial" w:cs="Arial"/>
                <w:color w:val="000000"/>
              </w:rPr>
              <w:t>4</w:t>
            </w:r>
          </w:p>
        </w:tc>
        <w:tc>
          <w:tcPr>
            <w:tcW w:w="2536" w:type="dxa"/>
            <w:vAlign w:val="bottom"/>
          </w:tcPr>
          <w:p w14:paraId="7832680E" w14:textId="1AE42F0C" w:rsidR="00A14831" w:rsidRPr="009E4076" w:rsidRDefault="00A14831" w:rsidP="009E4076">
            <w:pPr>
              <w:ind w:right="850"/>
              <w:jc w:val="right"/>
              <w:rPr>
                <w:rFonts w:ascii="Arial" w:hAnsi="Arial" w:cs="Arial"/>
              </w:rPr>
            </w:pPr>
            <w:r w:rsidRPr="009E4076">
              <w:rPr>
                <w:rFonts w:ascii="Arial" w:hAnsi="Arial" w:cs="Arial"/>
                <w:color w:val="000000"/>
              </w:rPr>
              <w:t>9,52</w:t>
            </w:r>
          </w:p>
        </w:tc>
      </w:tr>
      <w:tr w:rsidR="00A14831" w:rsidRPr="009E4076" w14:paraId="2B812207" w14:textId="77777777" w:rsidTr="00495236">
        <w:tc>
          <w:tcPr>
            <w:tcW w:w="3716" w:type="dxa"/>
            <w:vAlign w:val="bottom"/>
          </w:tcPr>
          <w:p w14:paraId="5CCAD870" w14:textId="3CBC3B2E" w:rsidR="00A14831" w:rsidRPr="009E4076" w:rsidRDefault="00A14831" w:rsidP="009E4076">
            <w:pPr>
              <w:ind w:left="284"/>
              <w:jc w:val="both"/>
              <w:rPr>
                <w:rFonts w:ascii="Arial" w:hAnsi="Arial" w:cs="Arial"/>
              </w:rPr>
            </w:pPr>
            <w:r w:rsidRPr="009E4076">
              <w:rPr>
                <w:rFonts w:ascii="Arial" w:hAnsi="Arial" w:cs="Arial"/>
                <w:color w:val="000000"/>
              </w:rPr>
              <w:t>SMA/SMK</w:t>
            </w:r>
          </w:p>
        </w:tc>
        <w:tc>
          <w:tcPr>
            <w:tcW w:w="2469" w:type="dxa"/>
            <w:vAlign w:val="bottom"/>
          </w:tcPr>
          <w:p w14:paraId="6CDE22B1" w14:textId="0AF27660" w:rsidR="00A14831" w:rsidRPr="009E4076" w:rsidRDefault="00A14831" w:rsidP="009E4076">
            <w:pPr>
              <w:jc w:val="center"/>
              <w:rPr>
                <w:rFonts w:ascii="Arial" w:hAnsi="Arial" w:cs="Arial"/>
              </w:rPr>
            </w:pPr>
            <w:r w:rsidRPr="009E4076">
              <w:rPr>
                <w:rFonts w:ascii="Arial" w:hAnsi="Arial" w:cs="Arial"/>
                <w:color w:val="000000"/>
              </w:rPr>
              <w:t>4</w:t>
            </w:r>
          </w:p>
        </w:tc>
        <w:tc>
          <w:tcPr>
            <w:tcW w:w="2536" w:type="dxa"/>
            <w:vAlign w:val="bottom"/>
          </w:tcPr>
          <w:p w14:paraId="20E5D09F" w14:textId="1AE8E6EF" w:rsidR="00A14831" w:rsidRPr="009E4076" w:rsidRDefault="00A14831" w:rsidP="009E4076">
            <w:pPr>
              <w:ind w:right="850"/>
              <w:jc w:val="right"/>
              <w:rPr>
                <w:rFonts w:ascii="Arial" w:hAnsi="Arial" w:cs="Arial"/>
              </w:rPr>
            </w:pPr>
            <w:r w:rsidRPr="009E4076">
              <w:rPr>
                <w:rFonts w:ascii="Arial" w:hAnsi="Arial" w:cs="Arial"/>
                <w:color w:val="000000"/>
              </w:rPr>
              <w:t>9,52</w:t>
            </w:r>
          </w:p>
        </w:tc>
      </w:tr>
      <w:tr w:rsidR="00A14831" w:rsidRPr="009E4076" w14:paraId="0DAAF7A3" w14:textId="77777777" w:rsidTr="00495236">
        <w:tc>
          <w:tcPr>
            <w:tcW w:w="3716" w:type="dxa"/>
            <w:vAlign w:val="bottom"/>
          </w:tcPr>
          <w:p w14:paraId="14033E36" w14:textId="5C5F811E" w:rsidR="00A14831" w:rsidRPr="009E4076" w:rsidRDefault="00A14831" w:rsidP="009E4076">
            <w:pPr>
              <w:ind w:left="284"/>
              <w:jc w:val="both"/>
              <w:rPr>
                <w:rFonts w:ascii="Arial" w:hAnsi="Arial" w:cs="Arial"/>
              </w:rPr>
            </w:pPr>
            <w:r w:rsidRPr="009E4076">
              <w:rPr>
                <w:rFonts w:ascii="Arial" w:hAnsi="Arial" w:cs="Arial"/>
                <w:color w:val="000000"/>
              </w:rPr>
              <w:t>Diploma</w:t>
            </w:r>
          </w:p>
        </w:tc>
        <w:tc>
          <w:tcPr>
            <w:tcW w:w="2469" w:type="dxa"/>
            <w:vAlign w:val="bottom"/>
          </w:tcPr>
          <w:p w14:paraId="5B766506" w14:textId="4D129612" w:rsidR="00A14831" w:rsidRPr="009E4076" w:rsidRDefault="00A14831" w:rsidP="009E4076">
            <w:pPr>
              <w:jc w:val="center"/>
              <w:rPr>
                <w:rFonts w:ascii="Arial" w:hAnsi="Arial" w:cs="Arial"/>
              </w:rPr>
            </w:pPr>
            <w:r w:rsidRPr="009E4076">
              <w:rPr>
                <w:rFonts w:ascii="Arial" w:hAnsi="Arial" w:cs="Arial"/>
                <w:color w:val="000000"/>
              </w:rPr>
              <w:t>9</w:t>
            </w:r>
          </w:p>
        </w:tc>
        <w:tc>
          <w:tcPr>
            <w:tcW w:w="2536" w:type="dxa"/>
            <w:vAlign w:val="bottom"/>
          </w:tcPr>
          <w:p w14:paraId="680E74FD" w14:textId="66AAE837" w:rsidR="00A14831" w:rsidRPr="009E4076" w:rsidRDefault="00A14831" w:rsidP="009E4076">
            <w:pPr>
              <w:ind w:right="850"/>
              <w:jc w:val="right"/>
              <w:rPr>
                <w:rFonts w:ascii="Arial" w:hAnsi="Arial" w:cs="Arial"/>
              </w:rPr>
            </w:pPr>
            <w:r w:rsidRPr="009E4076">
              <w:rPr>
                <w:rFonts w:ascii="Arial" w:hAnsi="Arial" w:cs="Arial"/>
                <w:color w:val="000000"/>
              </w:rPr>
              <w:t>21,43</w:t>
            </w:r>
          </w:p>
        </w:tc>
      </w:tr>
      <w:tr w:rsidR="00A14831" w:rsidRPr="009E4076" w14:paraId="21F7F6BE" w14:textId="77777777" w:rsidTr="00495236">
        <w:tc>
          <w:tcPr>
            <w:tcW w:w="3716" w:type="dxa"/>
            <w:vAlign w:val="bottom"/>
          </w:tcPr>
          <w:p w14:paraId="12400BAB" w14:textId="459B7E8A" w:rsidR="00A14831" w:rsidRPr="009E4076" w:rsidRDefault="00A14831" w:rsidP="009E4076">
            <w:pPr>
              <w:ind w:left="284"/>
              <w:jc w:val="both"/>
              <w:rPr>
                <w:rFonts w:ascii="Arial" w:hAnsi="Arial" w:cs="Arial"/>
                <w:color w:val="000000"/>
              </w:rPr>
            </w:pPr>
            <w:r w:rsidRPr="009E4076">
              <w:rPr>
                <w:rFonts w:ascii="Arial" w:hAnsi="Arial" w:cs="Arial"/>
                <w:color w:val="000000"/>
              </w:rPr>
              <w:t>S1</w:t>
            </w:r>
          </w:p>
        </w:tc>
        <w:tc>
          <w:tcPr>
            <w:tcW w:w="2469" w:type="dxa"/>
            <w:vAlign w:val="bottom"/>
          </w:tcPr>
          <w:p w14:paraId="3E0C5A51" w14:textId="795257EF" w:rsidR="00A14831" w:rsidRPr="009E4076" w:rsidRDefault="00A14831" w:rsidP="009E4076">
            <w:pPr>
              <w:jc w:val="center"/>
              <w:rPr>
                <w:rFonts w:ascii="Arial" w:hAnsi="Arial" w:cs="Arial"/>
                <w:color w:val="000000"/>
              </w:rPr>
            </w:pPr>
            <w:r w:rsidRPr="009E4076">
              <w:rPr>
                <w:rFonts w:ascii="Arial" w:hAnsi="Arial" w:cs="Arial"/>
                <w:color w:val="000000"/>
              </w:rPr>
              <w:t>20</w:t>
            </w:r>
          </w:p>
        </w:tc>
        <w:tc>
          <w:tcPr>
            <w:tcW w:w="2536" w:type="dxa"/>
            <w:vAlign w:val="bottom"/>
          </w:tcPr>
          <w:p w14:paraId="7AF19BEE" w14:textId="670469ED" w:rsidR="00A14831" w:rsidRPr="009E4076" w:rsidRDefault="00A14831" w:rsidP="009E4076">
            <w:pPr>
              <w:ind w:right="850"/>
              <w:jc w:val="right"/>
              <w:rPr>
                <w:rFonts w:ascii="Arial" w:hAnsi="Arial" w:cs="Arial"/>
                <w:color w:val="000000"/>
              </w:rPr>
            </w:pPr>
            <w:r w:rsidRPr="009E4076">
              <w:rPr>
                <w:rFonts w:ascii="Arial" w:hAnsi="Arial" w:cs="Arial"/>
                <w:color w:val="000000"/>
              </w:rPr>
              <w:t>47,62</w:t>
            </w:r>
          </w:p>
        </w:tc>
      </w:tr>
      <w:tr w:rsidR="00A14831" w:rsidRPr="009E4076" w14:paraId="23602FF3" w14:textId="77777777" w:rsidTr="00495236">
        <w:tc>
          <w:tcPr>
            <w:tcW w:w="3716" w:type="dxa"/>
            <w:vAlign w:val="bottom"/>
          </w:tcPr>
          <w:p w14:paraId="56D3141C" w14:textId="2F609DEA" w:rsidR="00A14831" w:rsidRPr="009E4076" w:rsidRDefault="00A14831" w:rsidP="009E4076">
            <w:pPr>
              <w:ind w:left="284"/>
              <w:jc w:val="both"/>
              <w:rPr>
                <w:rFonts w:ascii="Arial" w:hAnsi="Arial" w:cs="Arial"/>
                <w:color w:val="000000"/>
              </w:rPr>
            </w:pPr>
            <w:r w:rsidRPr="009E4076">
              <w:rPr>
                <w:rFonts w:ascii="Arial" w:hAnsi="Arial" w:cs="Arial"/>
                <w:color w:val="000000"/>
              </w:rPr>
              <w:t>S2</w:t>
            </w:r>
          </w:p>
        </w:tc>
        <w:tc>
          <w:tcPr>
            <w:tcW w:w="2469" w:type="dxa"/>
            <w:vAlign w:val="bottom"/>
          </w:tcPr>
          <w:p w14:paraId="7AB759E6" w14:textId="2896D44E" w:rsidR="00A14831" w:rsidRPr="009E4076" w:rsidRDefault="00A14831" w:rsidP="009E4076">
            <w:pPr>
              <w:jc w:val="center"/>
              <w:rPr>
                <w:rFonts w:ascii="Arial" w:hAnsi="Arial" w:cs="Arial"/>
                <w:color w:val="000000"/>
              </w:rPr>
            </w:pPr>
            <w:r w:rsidRPr="009E4076">
              <w:rPr>
                <w:rFonts w:ascii="Arial" w:hAnsi="Arial" w:cs="Arial"/>
                <w:color w:val="000000"/>
              </w:rPr>
              <w:t>2</w:t>
            </w:r>
          </w:p>
        </w:tc>
        <w:tc>
          <w:tcPr>
            <w:tcW w:w="2536" w:type="dxa"/>
            <w:vAlign w:val="bottom"/>
          </w:tcPr>
          <w:p w14:paraId="6700C3B0" w14:textId="3D5B73F3" w:rsidR="00A14831" w:rsidRPr="009E4076" w:rsidRDefault="00A14831" w:rsidP="009E4076">
            <w:pPr>
              <w:ind w:right="850"/>
              <w:jc w:val="right"/>
              <w:rPr>
                <w:rFonts w:ascii="Arial" w:hAnsi="Arial" w:cs="Arial"/>
                <w:color w:val="000000"/>
              </w:rPr>
            </w:pPr>
            <w:r w:rsidRPr="009E4076">
              <w:rPr>
                <w:rFonts w:ascii="Arial" w:hAnsi="Arial" w:cs="Arial"/>
                <w:color w:val="000000"/>
              </w:rPr>
              <w:t>4,76</w:t>
            </w:r>
          </w:p>
        </w:tc>
      </w:tr>
      <w:tr w:rsidR="00A14831" w:rsidRPr="009E4076" w14:paraId="614EFC8B" w14:textId="77777777" w:rsidTr="00495236">
        <w:tc>
          <w:tcPr>
            <w:tcW w:w="3716" w:type="dxa"/>
            <w:vAlign w:val="bottom"/>
          </w:tcPr>
          <w:p w14:paraId="72EAE701" w14:textId="77777777" w:rsidR="00A14831" w:rsidRPr="009E4076" w:rsidRDefault="00A14831" w:rsidP="009E4076">
            <w:pPr>
              <w:jc w:val="both"/>
              <w:rPr>
                <w:rFonts w:ascii="Arial" w:hAnsi="Arial" w:cs="Arial"/>
                <w:color w:val="000000"/>
              </w:rPr>
            </w:pPr>
            <w:r w:rsidRPr="009E4076">
              <w:rPr>
                <w:rFonts w:ascii="Arial" w:hAnsi="Arial" w:cs="Arial"/>
                <w:color w:val="000000"/>
              </w:rPr>
              <w:t>Pekerjaan/Profesi</w:t>
            </w:r>
          </w:p>
        </w:tc>
        <w:tc>
          <w:tcPr>
            <w:tcW w:w="2469" w:type="dxa"/>
            <w:vAlign w:val="bottom"/>
          </w:tcPr>
          <w:p w14:paraId="38ACF372" w14:textId="77777777" w:rsidR="00A14831" w:rsidRPr="009E4076" w:rsidRDefault="00A14831" w:rsidP="009E4076">
            <w:pPr>
              <w:jc w:val="center"/>
              <w:rPr>
                <w:rFonts w:ascii="Arial" w:hAnsi="Arial" w:cs="Arial"/>
                <w:color w:val="000000"/>
              </w:rPr>
            </w:pPr>
          </w:p>
        </w:tc>
        <w:tc>
          <w:tcPr>
            <w:tcW w:w="2536" w:type="dxa"/>
            <w:vAlign w:val="bottom"/>
          </w:tcPr>
          <w:p w14:paraId="5E042D69" w14:textId="77777777" w:rsidR="00A14831" w:rsidRPr="009E4076" w:rsidRDefault="00A14831" w:rsidP="009E4076">
            <w:pPr>
              <w:ind w:right="850"/>
              <w:jc w:val="right"/>
              <w:rPr>
                <w:rFonts w:ascii="Arial" w:hAnsi="Arial" w:cs="Arial"/>
              </w:rPr>
            </w:pPr>
          </w:p>
        </w:tc>
      </w:tr>
      <w:tr w:rsidR="00A14831" w:rsidRPr="009E4076" w14:paraId="01251439" w14:textId="77777777" w:rsidTr="00495236">
        <w:tc>
          <w:tcPr>
            <w:tcW w:w="3716" w:type="dxa"/>
            <w:vAlign w:val="bottom"/>
          </w:tcPr>
          <w:p w14:paraId="2E3B53D0" w14:textId="3B23D233" w:rsidR="00A14831" w:rsidRPr="009E4076" w:rsidRDefault="00A14831" w:rsidP="009E4076">
            <w:pPr>
              <w:ind w:left="284"/>
              <w:jc w:val="both"/>
              <w:rPr>
                <w:rFonts w:ascii="Arial" w:hAnsi="Arial" w:cs="Arial"/>
              </w:rPr>
            </w:pPr>
            <w:r w:rsidRPr="009E4076">
              <w:rPr>
                <w:rFonts w:ascii="Arial" w:hAnsi="Arial" w:cs="Arial"/>
                <w:color w:val="000000"/>
              </w:rPr>
              <w:t>Petani</w:t>
            </w:r>
          </w:p>
        </w:tc>
        <w:tc>
          <w:tcPr>
            <w:tcW w:w="2469" w:type="dxa"/>
            <w:vAlign w:val="bottom"/>
          </w:tcPr>
          <w:p w14:paraId="350B1AF2" w14:textId="0AC6B732" w:rsidR="00A14831" w:rsidRPr="009E4076" w:rsidRDefault="00A14831" w:rsidP="009E4076">
            <w:pPr>
              <w:jc w:val="center"/>
              <w:rPr>
                <w:rFonts w:ascii="Arial" w:hAnsi="Arial" w:cs="Arial"/>
              </w:rPr>
            </w:pPr>
            <w:r w:rsidRPr="009E4076">
              <w:rPr>
                <w:rFonts w:ascii="Arial" w:hAnsi="Arial" w:cs="Arial"/>
                <w:color w:val="000000"/>
              </w:rPr>
              <w:t>3</w:t>
            </w:r>
          </w:p>
        </w:tc>
        <w:tc>
          <w:tcPr>
            <w:tcW w:w="2536" w:type="dxa"/>
            <w:vAlign w:val="bottom"/>
          </w:tcPr>
          <w:p w14:paraId="06157B3A" w14:textId="2585B9E1" w:rsidR="00A14831" w:rsidRPr="009E4076" w:rsidRDefault="00A14831" w:rsidP="009E4076">
            <w:pPr>
              <w:ind w:right="850"/>
              <w:jc w:val="right"/>
              <w:rPr>
                <w:rFonts w:ascii="Arial" w:hAnsi="Arial" w:cs="Arial"/>
              </w:rPr>
            </w:pPr>
            <w:r w:rsidRPr="009E4076">
              <w:rPr>
                <w:rFonts w:ascii="Arial" w:hAnsi="Arial" w:cs="Arial"/>
                <w:color w:val="000000"/>
              </w:rPr>
              <w:t>7,14</w:t>
            </w:r>
          </w:p>
        </w:tc>
      </w:tr>
      <w:tr w:rsidR="00A14831" w:rsidRPr="009E4076" w14:paraId="0F573880" w14:textId="77777777" w:rsidTr="00495236">
        <w:tc>
          <w:tcPr>
            <w:tcW w:w="3716" w:type="dxa"/>
            <w:vAlign w:val="bottom"/>
          </w:tcPr>
          <w:p w14:paraId="0685925F" w14:textId="1A60965D" w:rsidR="00A14831" w:rsidRPr="009E4076" w:rsidRDefault="00A14831" w:rsidP="009E4076">
            <w:pPr>
              <w:ind w:left="284"/>
              <w:jc w:val="both"/>
              <w:rPr>
                <w:rFonts w:ascii="Arial" w:hAnsi="Arial" w:cs="Arial"/>
              </w:rPr>
            </w:pPr>
            <w:r w:rsidRPr="009E4076">
              <w:rPr>
                <w:rFonts w:ascii="Arial" w:hAnsi="Arial" w:cs="Arial"/>
                <w:color w:val="000000"/>
              </w:rPr>
              <w:t>Buruh</w:t>
            </w:r>
          </w:p>
        </w:tc>
        <w:tc>
          <w:tcPr>
            <w:tcW w:w="2469" w:type="dxa"/>
            <w:vAlign w:val="bottom"/>
          </w:tcPr>
          <w:p w14:paraId="4D4CFAD0" w14:textId="58D71E80" w:rsidR="00A14831" w:rsidRPr="009E4076" w:rsidRDefault="00A14831" w:rsidP="009E4076">
            <w:pPr>
              <w:jc w:val="center"/>
              <w:rPr>
                <w:rFonts w:ascii="Arial" w:hAnsi="Arial" w:cs="Arial"/>
              </w:rPr>
            </w:pPr>
            <w:r w:rsidRPr="009E4076">
              <w:rPr>
                <w:rFonts w:ascii="Arial" w:hAnsi="Arial" w:cs="Arial"/>
                <w:color w:val="000000"/>
              </w:rPr>
              <w:t>2</w:t>
            </w:r>
          </w:p>
        </w:tc>
        <w:tc>
          <w:tcPr>
            <w:tcW w:w="2536" w:type="dxa"/>
            <w:vAlign w:val="bottom"/>
          </w:tcPr>
          <w:p w14:paraId="1D3EDAA9" w14:textId="2AC8737A" w:rsidR="00A14831" w:rsidRPr="009E4076" w:rsidRDefault="00A14831" w:rsidP="009E4076">
            <w:pPr>
              <w:ind w:right="850"/>
              <w:jc w:val="right"/>
              <w:rPr>
                <w:rFonts w:ascii="Arial" w:hAnsi="Arial" w:cs="Arial"/>
              </w:rPr>
            </w:pPr>
            <w:r w:rsidRPr="009E4076">
              <w:rPr>
                <w:rFonts w:ascii="Arial" w:hAnsi="Arial" w:cs="Arial"/>
                <w:color w:val="000000"/>
              </w:rPr>
              <w:t>4,76</w:t>
            </w:r>
          </w:p>
        </w:tc>
      </w:tr>
      <w:tr w:rsidR="00A14831" w:rsidRPr="009E4076" w14:paraId="10A740EA" w14:textId="77777777" w:rsidTr="00A14831">
        <w:tc>
          <w:tcPr>
            <w:tcW w:w="3716" w:type="dxa"/>
            <w:vAlign w:val="bottom"/>
          </w:tcPr>
          <w:p w14:paraId="201F3555" w14:textId="74A687D9" w:rsidR="00A14831" w:rsidRPr="009E4076" w:rsidRDefault="00A14831" w:rsidP="009E4076">
            <w:pPr>
              <w:ind w:left="284"/>
              <w:jc w:val="both"/>
              <w:rPr>
                <w:rFonts w:ascii="Arial" w:hAnsi="Arial" w:cs="Arial"/>
              </w:rPr>
            </w:pPr>
            <w:r w:rsidRPr="009E4076">
              <w:rPr>
                <w:rFonts w:ascii="Arial" w:hAnsi="Arial" w:cs="Arial"/>
                <w:color w:val="000000"/>
              </w:rPr>
              <w:t>Guru/Dosen</w:t>
            </w:r>
          </w:p>
        </w:tc>
        <w:tc>
          <w:tcPr>
            <w:tcW w:w="2469" w:type="dxa"/>
            <w:vAlign w:val="bottom"/>
          </w:tcPr>
          <w:p w14:paraId="684DC582" w14:textId="7EDD0E49" w:rsidR="00A14831" w:rsidRPr="009E4076" w:rsidRDefault="00A14831" w:rsidP="009E4076">
            <w:pPr>
              <w:jc w:val="center"/>
              <w:rPr>
                <w:rFonts w:ascii="Arial" w:hAnsi="Arial" w:cs="Arial"/>
              </w:rPr>
            </w:pPr>
            <w:r w:rsidRPr="009E4076">
              <w:rPr>
                <w:rFonts w:ascii="Arial" w:hAnsi="Arial" w:cs="Arial"/>
                <w:color w:val="000000"/>
              </w:rPr>
              <w:t>3</w:t>
            </w:r>
          </w:p>
        </w:tc>
        <w:tc>
          <w:tcPr>
            <w:tcW w:w="2536" w:type="dxa"/>
            <w:vAlign w:val="bottom"/>
          </w:tcPr>
          <w:p w14:paraId="0A9EFEF2" w14:textId="3FBFEBC8" w:rsidR="00A14831" w:rsidRPr="009E4076" w:rsidRDefault="00A14831" w:rsidP="009E4076">
            <w:pPr>
              <w:ind w:right="850"/>
              <w:jc w:val="right"/>
              <w:rPr>
                <w:rFonts w:ascii="Arial" w:hAnsi="Arial" w:cs="Arial"/>
              </w:rPr>
            </w:pPr>
            <w:r w:rsidRPr="009E4076">
              <w:rPr>
                <w:rFonts w:ascii="Arial" w:hAnsi="Arial" w:cs="Arial"/>
                <w:color w:val="000000"/>
              </w:rPr>
              <w:t>7,14</w:t>
            </w:r>
          </w:p>
        </w:tc>
      </w:tr>
      <w:tr w:rsidR="00A14831" w:rsidRPr="009E4076" w14:paraId="5338A44B" w14:textId="77777777" w:rsidTr="00A14831">
        <w:tc>
          <w:tcPr>
            <w:tcW w:w="3716" w:type="dxa"/>
            <w:vAlign w:val="bottom"/>
          </w:tcPr>
          <w:p w14:paraId="5E502967" w14:textId="40C52EB9" w:rsidR="00A14831" w:rsidRPr="009E4076" w:rsidRDefault="00A14831" w:rsidP="009E4076">
            <w:pPr>
              <w:ind w:left="284"/>
              <w:jc w:val="both"/>
              <w:rPr>
                <w:rFonts w:ascii="Arial" w:hAnsi="Arial" w:cs="Arial"/>
                <w:color w:val="000000"/>
              </w:rPr>
            </w:pPr>
            <w:r w:rsidRPr="009E4076">
              <w:rPr>
                <w:rFonts w:ascii="Arial" w:hAnsi="Arial" w:cs="Arial"/>
                <w:color w:val="000000"/>
              </w:rPr>
              <w:t>IRT</w:t>
            </w:r>
          </w:p>
        </w:tc>
        <w:tc>
          <w:tcPr>
            <w:tcW w:w="2469" w:type="dxa"/>
            <w:vAlign w:val="bottom"/>
          </w:tcPr>
          <w:p w14:paraId="4451397F" w14:textId="679E570E" w:rsidR="00A14831" w:rsidRPr="009E4076" w:rsidRDefault="00A14831" w:rsidP="009E4076">
            <w:pPr>
              <w:jc w:val="center"/>
              <w:rPr>
                <w:rFonts w:ascii="Arial" w:hAnsi="Arial" w:cs="Arial"/>
                <w:color w:val="000000"/>
              </w:rPr>
            </w:pPr>
            <w:r w:rsidRPr="009E4076">
              <w:rPr>
                <w:rFonts w:ascii="Arial" w:hAnsi="Arial" w:cs="Arial"/>
                <w:color w:val="000000"/>
              </w:rPr>
              <w:t>2</w:t>
            </w:r>
          </w:p>
        </w:tc>
        <w:tc>
          <w:tcPr>
            <w:tcW w:w="2536" w:type="dxa"/>
            <w:vAlign w:val="bottom"/>
          </w:tcPr>
          <w:p w14:paraId="7B17983F" w14:textId="407EAAD9" w:rsidR="00A14831" w:rsidRPr="009E4076" w:rsidRDefault="00A14831" w:rsidP="009E4076">
            <w:pPr>
              <w:ind w:right="850"/>
              <w:jc w:val="right"/>
              <w:rPr>
                <w:rFonts w:ascii="Arial" w:hAnsi="Arial" w:cs="Arial"/>
                <w:color w:val="000000"/>
              </w:rPr>
            </w:pPr>
            <w:r w:rsidRPr="009E4076">
              <w:rPr>
                <w:rFonts w:ascii="Arial" w:hAnsi="Arial" w:cs="Arial"/>
                <w:color w:val="000000"/>
              </w:rPr>
              <w:t>4,76</w:t>
            </w:r>
          </w:p>
        </w:tc>
      </w:tr>
      <w:tr w:rsidR="00A14831" w:rsidRPr="009E4076" w14:paraId="3549EE9D" w14:textId="77777777" w:rsidTr="00BC4EFF">
        <w:tc>
          <w:tcPr>
            <w:tcW w:w="3716" w:type="dxa"/>
            <w:vAlign w:val="bottom"/>
          </w:tcPr>
          <w:p w14:paraId="2FB21E13" w14:textId="566D1CD9" w:rsidR="00A14831" w:rsidRPr="009E4076" w:rsidRDefault="00A14831" w:rsidP="009E4076">
            <w:pPr>
              <w:ind w:left="284"/>
              <w:jc w:val="both"/>
              <w:rPr>
                <w:rFonts w:ascii="Arial" w:hAnsi="Arial" w:cs="Arial"/>
                <w:color w:val="000000"/>
              </w:rPr>
            </w:pPr>
            <w:r w:rsidRPr="009E4076">
              <w:rPr>
                <w:rFonts w:ascii="Arial" w:hAnsi="Arial" w:cs="Arial"/>
                <w:color w:val="000000"/>
              </w:rPr>
              <w:t>Penyuluh Pertanian</w:t>
            </w:r>
          </w:p>
        </w:tc>
        <w:tc>
          <w:tcPr>
            <w:tcW w:w="2469" w:type="dxa"/>
            <w:vAlign w:val="bottom"/>
          </w:tcPr>
          <w:p w14:paraId="5F38943E" w14:textId="32F89EC1" w:rsidR="00A14831" w:rsidRPr="009E4076" w:rsidRDefault="00A14831" w:rsidP="009E4076">
            <w:pPr>
              <w:jc w:val="center"/>
              <w:rPr>
                <w:rFonts w:ascii="Arial" w:hAnsi="Arial" w:cs="Arial"/>
                <w:color w:val="000000"/>
              </w:rPr>
            </w:pPr>
            <w:r w:rsidRPr="009E4076">
              <w:rPr>
                <w:rFonts w:ascii="Arial" w:hAnsi="Arial" w:cs="Arial"/>
                <w:color w:val="000000"/>
              </w:rPr>
              <w:t>31</w:t>
            </w:r>
          </w:p>
        </w:tc>
        <w:tc>
          <w:tcPr>
            <w:tcW w:w="2536" w:type="dxa"/>
            <w:vAlign w:val="bottom"/>
          </w:tcPr>
          <w:p w14:paraId="189C0A75" w14:textId="06EF1780" w:rsidR="00A14831" w:rsidRPr="009E4076" w:rsidRDefault="00A14831" w:rsidP="009E4076">
            <w:pPr>
              <w:ind w:right="850"/>
              <w:jc w:val="right"/>
              <w:rPr>
                <w:rFonts w:ascii="Arial" w:hAnsi="Arial" w:cs="Arial"/>
                <w:color w:val="000000"/>
              </w:rPr>
            </w:pPr>
            <w:r w:rsidRPr="009E4076">
              <w:rPr>
                <w:rFonts w:ascii="Arial" w:hAnsi="Arial" w:cs="Arial"/>
                <w:color w:val="000000"/>
              </w:rPr>
              <w:t>73,81</w:t>
            </w:r>
          </w:p>
        </w:tc>
      </w:tr>
      <w:tr w:rsidR="00A14831" w:rsidRPr="009E4076" w14:paraId="0ABFD3D1" w14:textId="77777777" w:rsidTr="00BC4EFF">
        <w:tc>
          <w:tcPr>
            <w:tcW w:w="3716" w:type="dxa"/>
            <w:tcBorders>
              <w:bottom w:val="single" w:sz="4" w:space="0" w:color="auto"/>
            </w:tcBorders>
            <w:vAlign w:val="bottom"/>
          </w:tcPr>
          <w:p w14:paraId="3AAB7E34" w14:textId="1D65449F" w:rsidR="00A14831" w:rsidRPr="009E4076" w:rsidRDefault="00A14831" w:rsidP="009E4076">
            <w:pPr>
              <w:ind w:left="284"/>
              <w:jc w:val="both"/>
              <w:rPr>
                <w:rFonts w:ascii="Arial" w:hAnsi="Arial" w:cs="Arial"/>
                <w:color w:val="000000"/>
              </w:rPr>
            </w:pPr>
            <w:r w:rsidRPr="009E4076">
              <w:rPr>
                <w:rFonts w:ascii="Arial" w:hAnsi="Arial" w:cs="Arial"/>
                <w:color w:val="000000"/>
              </w:rPr>
              <w:t>Wiraswasta</w:t>
            </w:r>
          </w:p>
        </w:tc>
        <w:tc>
          <w:tcPr>
            <w:tcW w:w="2469" w:type="dxa"/>
            <w:tcBorders>
              <w:bottom w:val="single" w:sz="4" w:space="0" w:color="auto"/>
            </w:tcBorders>
            <w:vAlign w:val="bottom"/>
          </w:tcPr>
          <w:p w14:paraId="60155825" w14:textId="5106474D" w:rsidR="00A14831" w:rsidRPr="009E4076" w:rsidRDefault="00A14831" w:rsidP="009E4076">
            <w:pPr>
              <w:jc w:val="center"/>
              <w:rPr>
                <w:rFonts w:ascii="Arial" w:hAnsi="Arial" w:cs="Arial"/>
                <w:color w:val="000000"/>
              </w:rPr>
            </w:pPr>
            <w:r w:rsidRPr="009E4076">
              <w:rPr>
                <w:rFonts w:ascii="Arial" w:hAnsi="Arial" w:cs="Arial"/>
                <w:color w:val="000000"/>
              </w:rPr>
              <w:t>1</w:t>
            </w:r>
          </w:p>
        </w:tc>
        <w:tc>
          <w:tcPr>
            <w:tcW w:w="2536" w:type="dxa"/>
            <w:tcBorders>
              <w:bottom w:val="single" w:sz="4" w:space="0" w:color="auto"/>
            </w:tcBorders>
            <w:vAlign w:val="bottom"/>
          </w:tcPr>
          <w:p w14:paraId="2DE379AE" w14:textId="78EA3002" w:rsidR="00A14831" w:rsidRPr="009E4076" w:rsidRDefault="00A14831" w:rsidP="009E4076">
            <w:pPr>
              <w:ind w:right="850"/>
              <w:jc w:val="right"/>
              <w:rPr>
                <w:rFonts w:ascii="Arial" w:hAnsi="Arial" w:cs="Arial"/>
                <w:color w:val="000000"/>
              </w:rPr>
            </w:pPr>
            <w:r w:rsidRPr="009E4076">
              <w:rPr>
                <w:rFonts w:ascii="Arial" w:hAnsi="Arial" w:cs="Arial"/>
                <w:color w:val="000000"/>
              </w:rPr>
              <w:t>2,38</w:t>
            </w:r>
          </w:p>
        </w:tc>
      </w:tr>
    </w:tbl>
    <w:p w14:paraId="75620BD3" w14:textId="73D93C1A" w:rsidR="00216F10" w:rsidRPr="009E4076" w:rsidRDefault="00216F10" w:rsidP="009E4076">
      <w:pPr>
        <w:spacing w:after="0" w:line="240" w:lineRule="auto"/>
        <w:ind w:firstLine="720"/>
        <w:jc w:val="both"/>
        <w:rPr>
          <w:rFonts w:ascii="Arial" w:hAnsi="Arial" w:cs="Arial"/>
        </w:rPr>
      </w:pPr>
    </w:p>
    <w:p w14:paraId="02C1AED2" w14:textId="7DA3C732" w:rsidR="00216F10" w:rsidRPr="009E4076" w:rsidRDefault="00185D9D" w:rsidP="009E4076">
      <w:pPr>
        <w:spacing w:after="0" w:line="240" w:lineRule="auto"/>
        <w:jc w:val="center"/>
        <w:rPr>
          <w:rFonts w:ascii="Arial" w:hAnsi="Arial" w:cs="Arial"/>
          <w:b/>
          <w:bCs/>
        </w:rPr>
      </w:pPr>
      <w:r w:rsidRPr="009E4076">
        <w:rPr>
          <w:rFonts w:ascii="Arial" w:hAnsi="Arial" w:cs="Arial"/>
          <w:b/>
          <w:bCs/>
        </w:rPr>
        <w:t>Leve</w:t>
      </w:r>
      <w:r w:rsidR="00817584" w:rsidRPr="009E4076">
        <w:rPr>
          <w:rFonts w:ascii="Arial" w:hAnsi="Arial" w:cs="Arial"/>
          <w:b/>
          <w:bCs/>
        </w:rPr>
        <w:t xml:space="preserve">l </w:t>
      </w:r>
      <w:r w:rsidRPr="009E4076">
        <w:rPr>
          <w:rFonts w:ascii="Arial" w:hAnsi="Arial" w:cs="Arial"/>
          <w:b/>
          <w:bCs/>
        </w:rPr>
        <w:t>Rea</w:t>
      </w:r>
      <w:r w:rsidR="00817584" w:rsidRPr="009E4076">
        <w:rPr>
          <w:rFonts w:ascii="Arial" w:hAnsi="Arial" w:cs="Arial"/>
          <w:b/>
          <w:bCs/>
        </w:rPr>
        <w:t>ksi</w:t>
      </w:r>
    </w:p>
    <w:p w14:paraId="0FC437B7" w14:textId="7A6236F9" w:rsidR="00EC4DC2" w:rsidRPr="009E4076" w:rsidRDefault="00817584" w:rsidP="009E4076">
      <w:pPr>
        <w:spacing w:after="0" w:line="240" w:lineRule="auto"/>
        <w:ind w:firstLine="720"/>
        <w:jc w:val="both"/>
        <w:rPr>
          <w:rFonts w:ascii="Arial" w:eastAsia="Times New Roman" w:hAnsi="Arial" w:cs="Arial"/>
        </w:rPr>
      </w:pPr>
      <w:r w:rsidRPr="009E4076">
        <w:rPr>
          <w:rFonts w:ascii="Arial" w:hAnsi="Arial" w:cs="Arial"/>
        </w:rPr>
        <w:t xml:space="preserve">Pada level reaksi, ada lima pernyataan yang menjadi penilaian peserta yaitu, </w:t>
      </w:r>
      <w:r w:rsidRPr="009E4076">
        <w:rPr>
          <w:rFonts w:ascii="Arial" w:eastAsia="Times New Roman" w:hAnsi="Arial" w:cs="Arial"/>
        </w:rPr>
        <w:t>tempat acara program literasi informasi, cara penyampaian materi, panitia, materi dan kemanfaatan materi. Berdasarkan hasil analisis diketahui bahwa</w:t>
      </w:r>
      <w:r w:rsidR="00EC4DC2" w:rsidRPr="009E4076">
        <w:rPr>
          <w:rFonts w:ascii="Arial" w:eastAsia="Times New Roman" w:hAnsi="Arial" w:cs="Arial"/>
        </w:rPr>
        <w:t xml:space="preserve"> dari segi tempat acara diselenggarakannya program literasi, memuaskan peserta baik peserta baik LI-Peneliti/mahasiswa (85,19%) maupun LI-Penyuluh/petani (78,57%), sedangkan dari penyampaian materi semua peserta menyatakan puas dengan pemateri dengan persentase masing-masing 70,37% dan 78,57% (Tabel 3). </w:t>
      </w:r>
    </w:p>
    <w:p w14:paraId="5C9E7331" w14:textId="178E7EE8" w:rsidR="001E5FDB" w:rsidRPr="009E4076" w:rsidRDefault="001E5FDB" w:rsidP="007E1C69">
      <w:pPr>
        <w:spacing w:after="120" w:line="240" w:lineRule="auto"/>
        <w:jc w:val="both"/>
        <w:rPr>
          <w:rFonts w:ascii="Arial" w:eastAsia="Times New Roman" w:hAnsi="Arial" w:cs="Arial"/>
        </w:rPr>
      </w:pPr>
      <w:r w:rsidRPr="009E4076">
        <w:rPr>
          <w:rFonts w:ascii="Arial" w:eastAsia="Times New Roman" w:hAnsi="Arial" w:cs="Arial"/>
        </w:rPr>
        <w:t>Tabel 3.</w:t>
      </w:r>
      <w:r w:rsidR="00EC4DC2" w:rsidRPr="009E4076">
        <w:rPr>
          <w:rFonts w:ascii="Arial" w:eastAsia="Times New Roman" w:hAnsi="Arial" w:cs="Arial"/>
        </w:rPr>
        <w:t xml:space="preserve"> Penilaian pada Level Reaksi peserta Program Literasi Informasi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7"/>
        <w:gridCol w:w="2588"/>
        <w:gridCol w:w="3226"/>
      </w:tblGrid>
      <w:tr w:rsidR="001E5FDB" w:rsidRPr="009E4076" w14:paraId="7CBF4C6C" w14:textId="77777777" w:rsidTr="001E5FDB">
        <w:tc>
          <w:tcPr>
            <w:tcW w:w="2907" w:type="dxa"/>
            <w:tcBorders>
              <w:top w:val="single" w:sz="4" w:space="0" w:color="auto"/>
              <w:bottom w:val="single" w:sz="4" w:space="0" w:color="auto"/>
            </w:tcBorders>
            <w:vAlign w:val="bottom"/>
          </w:tcPr>
          <w:p w14:paraId="2EFDEE71" w14:textId="651B90FD" w:rsidR="001E5FDB" w:rsidRPr="009E4076" w:rsidRDefault="00E5666D" w:rsidP="009E4076">
            <w:pPr>
              <w:spacing w:before="120" w:after="120"/>
              <w:jc w:val="both"/>
              <w:rPr>
                <w:rFonts w:ascii="Arial" w:eastAsia="Times New Roman" w:hAnsi="Arial" w:cs="Arial"/>
              </w:rPr>
            </w:pPr>
            <w:r w:rsidRPr="009E4076">
              <w:rPr>
                <w:rFonts w:ascii="Arial" w:eastAsia="Times New Roman" w:hAnsi="Arial" w:cs="Arial"/>
              </w:rPr>
              <w:t>Unsur Penilaian</w:t>
            </w:r>
          </w:p>
        </w:tc>
        <w:tc>
          <w:tcPr>
            <w:tcW w:w="2588" w:type="dxa"/>
            <w:tcBorders>
              <w:top w:val="single" w:sz="4" w:space="0" w:color="auto"/>
              <w:bottom w:val="single" w:sz="4" w:space="0" w:color="auto"/>
            </w:tcBorders>
            <w:vAlign w:val="bottom"/>
          </w:tcPr>
          <w:p w14:paraId="5EB12B55" w14:textId="47BEDCCF" w:rsidR="001E5FDB" w:rsidRPr="009E4076" w:rsidRDefault="001E5FDB" w:rsidP="009E4076">
            <w:pPr>
              <w:spacing w:before="120" w:after="120"/>
              <w:jc w:val="center"/>
              <w:rPr>
                <w:rFonts w:ascii="Arial" w:eastAsia="Times New Roman" w:hAnsi="Arial" w:cs="Arial"/>
              </w:rPr>
            </w:pPr>
            <w:r w:rsidRPr="009E4076">
              <w:rPr>
                <w:rFonts w:ascii="Arial" w:hAnsi="Arial" w:cs="Arial"/>
                <w:color w:val="000000"/>
              </w:rPr>
              <w:t>LI-Peneliti/Mahasiswa</w:t>
            </w:r>
          </w:p>
        </w:tc>
        <w:tc>
          <w:tcPr>
            <w:tcW w:w="3226" w:type="dxa"/>
            <w:tcBorders>
              <w:top w:val="single" w:sz="4" w:space="0" w:color="auto"/>
              <w:bottom w:val="single" w:sz="4" w:space="0" w:color="auto"/>
            </w:tcBorders>
            <w:vAlign w:val="bottom"/>
          </w:tcPr>
          <w:p w14:paraId="4DD84441" w14:textId="3AC9ED7B" w:rsidR="001E5FDB" w:rsidRPr="009E4076" w:rsidRDefault="001E5FDB" w:rsidP="009E4076">
            <w:pPr>
              <w:spacing w:before="120" w:after="120"/>
              <w:jc w:val="center"/>
              <w:rPr>
                <w:rFonts w:ascii="Arial" w:eastAsia="Times New Roman" w:hAnsi="Arial" w:cs="Arial"/>
              </w:rPr>
            </w:pPr>
            <w:r w:rsidRPr="009E4076">
              <w:rPr>
                <w:rFonts w:ascii="Arial" w:hAnsi="Arial" w:cs="Arial"/>
                <w:color w:val="000000"/>
              </w:rPr>
              <w:t>LI- Penyuluh/petani/masyarakat</w:t>
            </w:r>
          </w:p>
        </w:tc>
      </w:tr>
      <w:tr w:rsidR="001E5FDB" w:rsidRPr="009E4076" w14:paraId="68D291FF" w14:textId="77777777" w:rsidTr="001E5FDB">
        <w:tc>
          <w:tcPr>
            <w:tcW w:w="2907" w:type="dxa"/>
            <w:tcBorders>
              <w:top w:val="single" w:sz="4" w:space="0" w:color="auto"/>
            </w:tcBorders>
            <w:vAlign w:val="bottom"/>
          </w:tcPr>
          <w:p w14:paraId="4EC744CA" w14:textId="28E60C89" w:rsidR="001E5FDB" w:rsidRPr="009E4076" w:rsidRDefault="001E5FDB" w:rsidP="009E4076">
            <w:pPr>
              <w:jc w:val="both"/>
              <w:rPr>
                <w:rFonts w:ascii="Arial" w:eastAsia="Times New Roman" w:hAnsi="Arial" w:cs="Arial"/>
              </w:rPr>
            </w:pPr>
            <w:r w:rsidRPr="009E4076">
              <w:rPr>
                <w:rFonts w:ascii="Arial" w:hAnsi="Arial" w:cs="Arial"/>
                <w:color w:val="000000"/>
              </w:rPr>
              <w:t>Tempat acara</w:t>
            </w:r>
          </w:p>
        </w:tc>
        <w:tc>
          <w:tcPr>
            <w:tcW w:w="2588" w:type="dxa"/>
            <w:tcBorders>
              <w:top w:val="single" w:sz="4" w:space="0" w:color="auto"/>
            </w:tcBorders>
            <w:vAlign w:val="bottom"/>
          </w:tcPr>
          <w:p w14:paraId="4DA6E787" w14:textId="77777777" w:rsidR="001E5FDB" w:rsidRPr="009E4076" w:rsidRDefault="001E5FDB" w:rsidP="009E4076">
            <w:pPr>
              <w:jc w:val="center"/>
              <w:rPr>
                <w:rFonts w:ascii="Arial" w:eastAsia="Times New Roman" w:hAnsi="Arial" w:cs="Arial"/>
              </w:rPr>
            </w:pPr>
          </w:p>
        </w:tc>
        <w:tc>
          <w:tcPr>
            <w:tcW w:w="3226" w:type="dxa"/>
            <w:tcBorders>
              <w:top w:val="single" w:sz="4" w:space="0" w:color="auto"/>
            </w:tcBorders>
            <w:vAlign w:val="bottom"/>
          </w:tcPr>
          <w:p w14:paraId="170D0056" w14:textId="77777777" w:rsidR="001E5FDB" w:rsidRPr="009E4076" w:rsidRDefault="001E5FDB" w:rsidP="009E4076">
            <w:pPr>
              <w:jc w:val="center"/>
              <w:rPr>
                <w:rFonts w:ascii="Arial" w:eastAsia="Times New Roman" w:hAnsi="Arial" w:cs="Arial"/>
              </w:rPr>
            </w:pPr>
          </w:p>
        </w:tc>
      </w:tr>
      <w:tr w:rsidR="001E5FDB" w:rsidRPr="009E4076" w14:paraId="34AC46DD" w14:textId="77777777" w:rsidTr="001E5FDB">
        <w:tc>
          <w:tcPr>
            <w:tcW w:w="2907" w:type="dxa"/>
            <w:vAlign w:val="bottom"/>
          </w:tcPr>
          <w:p w14:paraId="40562269" w14:textId="5D993A80" w:rsidR="001E5FDB" w:rsidRPr="009E4076" w:rsidRDefault="001E5FDB" w:rsidP="009E4076">
            <w:pPr>
              <w:ind w:left="284"/>
              <w:jc w:val="both"/>
              <w:rPr>
                <w:rFonts w:ascii="Arial" w:eastAsia="Times New Roman" w:hAnsi="Arial" w:cs="Arial"/>
              </w:rPr>
            </w:pPr>
            <w:r w:rsidRPr="009E4076">
              <w:rPr>
                <w:rFonts w:ascii="Arial" w:hAnsi="Arial" w:cs="Arial"/>
                <w:color w:val="000000"/>
              </w:rPr>
              <w:t xml:space="preserve">Cukup </w:t>
            </w:r>
          </w:p>
        </w:tc>
        <w:tc>
          <w:tcPr>
            <w:tcW w:w="2588" w:type="dxa"/>
            <w:vAlign w:val="bottom"/>
          </w:tcPr>
          <w:p w14:paraId="4372FA2D" w14:textId="5A663383" w:rsidR="001E5FDB" w:rsidRPr="009E4076" w:rsidRDefault="001E5FDB" w:rsidP="009E4076">
            <w:pPr>
              <w:jc w:val="center"/>
              <w:rPr>
                <w:rFonts w:ascii="Arial" w:eastAsia="Times New Roman" w:hAnsi="Arial" w:cs="Arial"/>
              </w:rPr>
            </w:pPr>
            <w:r w:rsidRPr="009E4076">
              <w:rPr>
                <w:rFonts w:ascii="Arial" w:hAnsi="Arial" w:cs="Arial"/>
                <w:color w:val="000000"/>
              </w:rPr>
              <w:t>14,81</w:t>
            </w:r>
          </w:p>
        </w:tc>
        <w:tc>
          <w:tcPr>
            <w:tcW w:w="3226" w:type="dxa"/>
            <w:vAlign w:val="bottom"/>
          </w:tcPr>
          <w:p w14:paraId="2CF456A2" w14:textId="1DD321D4" w:rsidR="001E5FDB" w:rsidRPr="009E4076" w:rsidRDefault="001E5FDB" w:rsidP="009E4076">
            <w:pPr>
              <w:jc w:val="center"/>
              <w:rPr>
                <w:rFonts w:ascii="Arial" w:eastAsia="Times New Roman" w:hAnsi="Arial" w:cs="Arial"/>
              </w:rPr>
            </w:pPr>
            <w:r w:rsidRPr="009E4076">
              <w:rPr>
                <w:rFonts w:ascii="Arial" w:hAnsi="Arial" w:cs="Arial"/>
                <w:color w:val="000000"/>
              </w:rPr>
              <w:t>21,43</w:t>
            </w:r>
          </w:p>
        </w:tc>
      </w:tr>
      <w:tr w:rsidR="001E5FDB" w:rsidRPr="009E4076" w14:paraId="5153C361" w14:textId="77777777" w:rsidTr="001E5FDB">
        <w:tc>
          <w:tcPr>
            <w:tcW w:w="2907" w:type="dxa"/>
            <w:tcBorders>
              <w:bottom w:val="single" w:sz="4" w:space="0" w:color="auto"/>
            </w:tcBorders>
            <w:vAlign w:val="bottom"/>
          </w:tcPr>
          <w:p w14:paraId="05FB4CDD" w14:textId="47C57172" w:rsidR="001E5FDB" w:rsidRPr="009E4076" w:rsidRDefault="001E5FDB" w:rsidP="009E4076">
            <w:pPr>
              <w:ind w:left="284"/>
              <w:jc w:val="both"/>
              <w:rPr>
                <w:rFonts w:ascii="Arial" w:eastAsia="Times New Roman" w:hAnsi="Arial" w:cs="Arial"/>
                <w:b/>
                <w:bCs/>
              </w:rPr>
            </w:pPr>
            <w:r w:rsidRPr="009E4076">
              <w:rPr>
                <w:rFonts w:ascii="Arial" w:hAnsi="Arial" w:cs="Arial"/>
                <w:b/>
                <w:bCs/>
                <w:color w:val="000000"/>
              </w:rPr>
              <w:t>Memuaskan</w:t>
            </w:r>
          </w:p>
        </w:tc>
        <w:tc>
          <w:tcPr>
            <w:tcW w:w="2588" w:type="dxa"/>
            <w:tcBorders>
              <w:bottom w:val="single" w:sz="4" w:space="0" w:color="auto"/>
            </w:tcBorders>
            <w:vAlign w:val="bottom"/>
          </w:tcPr>
          <w:p w14:paraId="14C07E9F" w14:textId="7C9DFB6D" w:rsidR="001E5FDB" w:rsidRPr="009E4076" w:rsidRDefault="001E5FDB" w:rsidP="009E4076">
            <w:pPr>
              <w:jc w:val="center"/>
              <w:rPr>
                <w:rFonts w:ascii="Arial" w:eastAsia="Times New Roman" w:hAnsi="Arial" w:cs="Arial"/>
                <w:b/>
                <w:bCs/>
              </w:rPr>
            </w:pPr>
            <w:r w:rsidRPr="009E4076">
              <w:rPr>
                <w:rFonts w:ascii="Arial" w:hAnsi="Arial" w:cs="Arial"/>
                <w:b/>
                <w:bCs/>
                <w:color w:val="000000"/>
              </w:rPr>
              <w:t>85,19</w:t>
            </w:r>
          </w:p>
        </w:tc>
        <w:tc>
          <w:tcPr>
            <w:tcW w:w="3226" w:type="dxa"/>
            <w:tcBorders>
              <w:bottom w:val="single" w:sz="4" w:space="0" w:color="auto"/>
            </w:tcBorders>
            <w:vAlign w:val="bottom"/>
          </w:tcPr>
          <w:p w14:paraId="37C6666A" w14:textId="53C37CB5" w:rsidR="001E5FDB" w:rsidRPr="009E4076" w:rsidRDefault="001E5FDB" w:rsidP="009E4076">
            <w:pPr>
              <w:jc w:val="center"/>
              <w:rPr>
                <w:rFonts w:ascii="Arial" w:eastAsia="Times New Roman" w:hAnsi="Arial" w:cs="Arial"/>
                <w:b/>
                <w:bCs/>
              </w:rPr>
            </w:pPr>
            <w:r w:rsidRPr="009E4076">
              <w:rPr>
                <w:rFonts w:ascii="Arial" w:hAnsi="Arial" w:cs="Arial"/>
                <w:b/>
                <w:bCs/>
                <w:color w:val="000000"/>
              </w:rPr>
              <w:t>78,57</w:t>
            </w:r>
          </w:p>
        </w:tc>
      </w:tr>
      <w:tr w:rsidR="001E5FDB" w:rsidRPr="009E4076" w14:paraId="0A0F6BDD" w14:textId="77777777" w:rsidTr="001E5FDB">
        <w:tc>
          <w:tcPr>
            <w:tcW w:w="2907" w:type="dxa"/>
            <w:tcBorders>
              <w:top w:val="single" w:sz="4" w:space="0" w:color="auto"/>
            </w:tcBorders>
            <w:vAlign w:val="bottom"/>
          </w:tcPr>
          <w:p w14:paraId="2358130B" w14:textId="4FF274B1" w:rsidR="001E5FDB" w:rsidRPr="009E4076" w:rsidRDefault="001E5FDB" w:rsidP="009E4076">
            <w:pPr>
              <w:jc w:val="both"/>
              <w:rPr>
                <w:rFonts w:ascii="Arial" w:eastAsia="Times New Roman" w:hAnsi="Arial" w:cs="Arial"/>
              </w:rPr>
            </w:pPr>
            <w:r w:rsidRPr="009E4076">
              <w:rPr>
                <w:rFonts w:ascii="Arial" w:hAnsi="Arial" w:cs="Arial"/>
                <w:color w:val="000000"/>
              </w:rPr>
              <w:t>Penyampaian Materi</w:t>
            </w:r>
          </w:p>
        </w:tc>
        <w:tc>
          <w:tcPr>
            <w:tcW w:w="2588" w:type="dxa"/>
            <w:tcBorders>
              <w:top w:val="single" w:sz="4" w:space="0" w:color="auto"/>
            </w:tcBorders>
            <w:vAlign w:val="bottom"/>
          </w:tcPr>
          <w:p w14:paraId="04DF571B" w14:textId="77777777" w:rsidR="001E5FDB" w:rsidRPr="009E4076" w:rsidRDefault="001E5FDB" w:rsidP="009E4076">
            <w:pPr>
              <w:jc w:val="center"/>
              <w:rPr>
                <w:rFonts w:ascii="Arial" w:eastAsia="Times New Roman" w:hAnsi="Arial" w:cs="Arial"/>
              </w:rPr>
            </w:pPr>
          </w:p>
        </w:tc>
        <w:tc>
          <w:tcPr>
            <w:tcW w:w="3226" w:type="dxa"/>
            <w:tcBorders>
              <w:top w:val="single" w:sz="4" w:space="0" w:color="auto"/>
            </w:tcBorders>
            <w:vAlign w:val="bottom"/>
          </w:tcPr>
          <w:p w14:paraId="071D4C94" w14:textId="77777777" w:rsidR="001E5FDB" w:rsidRPr="009E4076" w:rsidRDefault="001E5FDB" w:rsidP="009E4076">
            <w:pPr>
              <w:jc w:val="center"/>
              <w:rPr>
                <w:rFonts w:ascii="Arial" w:eastAsia="Times New Roman" w:hAnsi="Arial" w:cs="Arial"/>
              </w:rPr>
            </w:pPr>
          </w:p>
        </w:tc>
      </w:tr>
      <w:tr w:rsidR="001E5FDB" w:rsidRPr="009E4076" w14:paraId="7BA6DF54" w14:textId="77777777" w:rsidTr="001E5FDB">
        <w:tc>
          <w:tcPr>
            <w:tcW w:w="2907" w:type="dxa"/>
            <w:vAlign w:val="bottom"/>
          </w:tcPr>
          <w:p w14:paraId="275A52B6" w14:textId="03A45E84" w:rsidR="001E5FDB" w:rsidRPr="009E4076" w:rsidRDefault="001E5FDB" w:rsidP="009E4076">
            <w:pPr>
              <w:ind w:left="284"/>
              <w:jc w:val="both"/>
              <w:rPr>
                <w:rFonts w:ascii="Arial" w:eastAsia="Times New Roman" w:hAnsi="Arial" w:cs="Arial"/>
              </w:rPr>
            </w:pPr>
            <w:r w:rsidRPr="009E4076">
              <w:rPr>
                <w:rFonts w:ascii="Arial" w:hAnsi="Arial" w:cs="Arial"/>
                <w:color w:val="000000"/>
              </w:rPr>
              <w:t xml:space="preserve">Cukup </w:t>
            </w:r>
          </w:p>
        </w:tc>
        <w:tc>
          <w:tcPr>
            <w:tcW w:w="2588" w:type="dxa"/>
            <w:vAlign w:val="bottom"/>
          </w:tcPr>
          <w:p w14:paraId="4F23CD1C" w14:textId="53CA8F98" w:rsidR="001E5FDB" w:rsidRPr="009E4076" w:rsidRDefault="001E5FDB" w:rsidP="009E4076">
            <w:pPr>
              <w:jc w:val="center"/>
              <w:rPr>
                <w:rFonts w:ascii="Arial" w:eastAsia="Times New Roman" w:hAnsi="Arial" w:cs="Arial"/>
              </w:rPr>
            </w:pPr>
            <w:r w:rsidRPr="009E4076">
              <w:rPr>
                <w:rFonts w:ascii="Arial" w:hAnsi="Arial" w:cs="Arial"/>
                <w:color w:val="000000"/>
              </w:rPr>
              <w:t>29,63</w:t>
            </w:r>
          </w:p>
        </w:tc>
        <w:tc>
          <w:tcPr>
            <w:tcW w:w="3226" w:type="dxa"/>
            <w:vAlign w:val="bottom"/>
          </w:tcPr>
          <w:p w14:paraId="2B807F78" w14:textId="1CF3A96A" w:rsidR="001E5FDB" w:rsidRPr="009E4076" w:rsidRDefault="001E5FDB" w:rsidP="009E4076">
            <w:pPr>
              <w:jc w:val="center"/>
              <w:rPr>
                <w:rFonts w:ascii="Arial" w:eastAsia="Times New Roman" w:hAnsi="Arial" w:cs="Arial"/>
              </w:rPr>
            </w:pPr>
            <w:r w:rsidRPr="009E4076">
              <w:rPr>
                <w:rFonts w:ascii="Arial" w:hAnsi="Arial" w:cs="Arial"/>
                <w:color w:val="000000"/>
              </w:rPr>
              <w:t>21,43</w:t>
            </w:r>
          </w:p>
        </w:tc>
      </w:tr>
      <w:tr w:rsidR="001E5FDB" w:rsidRPr="009E4076" w14:paraId="12AFC92E" w14:textId="77777777" w:rsidTr="001E5FDB">
        <w:tc>
          <w:tcPr>
            <w:tcW w:w="2907" w:type="dxa"/>
            <w:tcBorders>
              <w:bottom w:val="single" w:sz="4" w:space="0" w:color="auto"/>
            </w:tcBorders>
            <w:vAlign w:val="bottom"/>
          </w:tcPr>
          <w:p w14:paraId="30C65F99" w14:textId="4AB71043" w:rsidR="001E5FDB" w:rsidRPr="009E4076" w:rsidRDefault="001E5FDB" w:rsidP="009E4076">
            <w:pPr>
              <w:ind w:left="284"/>
              <w:jc w:val="both"/>
              <w:rPr>
                <w:rFonts w:ascii="Arial" w:eastAsia="Times New Roman" w:hAnsi="Arial" w:cs="Arial"/>
                <w:b/>
                <w:bCs/>
              </w:rPr>
            </w:pPr>
            <w:r w:rsidRPr="009E4076">
              <w:rPr>
                <w:rFonts w:ascii="Arial" w:hAnsi="Arial" w:cs="Arial"/>
                <w:b/>
                <w:bCs/>
                <w:color w:val="000000"/>
              </w:rPr>
              <w:t>Memuaskan</w:t>
            </w:r>
          </w:p>
        </w:tc>
        <w:tc>
          <w:tcPr>
            <w:tcW w:w="2588" w:type="dxa"/>
            <w:tcBorders>
              <w:bottom w:val="single" w:sz="4" w:space="0" w:color="auto"/>
            </w:tcBorders>
            <w:vAlign w:val="bottom"/>
          </w:tcPr>
          <w:p w14:paraId="454E3A50" w14:textId="6BF7C27D" w:rsidR="001E5FDB" w:rsidRPr="009E4076" w:rsidRDefault="001E5FDB" w:rsidP="009E4076">
            <w:pPr>
              <w:jc w:val="center"/>
              <w:rPr>
                <w:rFonts w:ascii="Arial" w:eastAsia="Times New Roman" w:hAnsi="Arial" w:cs="Arial"/>
                <w:b/>
                <w:bCs/>
              </w:rPr>
            </w:pPr>
            <w:r w:rsidRPr="009E4076">
              <w:rPr>
                <w:rFonts w:ascii="Arial" w:hAnsi="Arial" w:cs="Arial"/>
                <w:b/>
                <w:bCs/>
                <w:color w:val="000000"/>
              </w:rPr>
              <w:t>70,37</w:t>
            </w:r>
          </w:p>
        </w:tc>
        <w:tc>
          <w:tcPr>
            <w:tcW w:w="3226" w:type="dxa"/>
            <w:tcBorders>
              <w:bottom w:val="single" w:sz="4" w:space="0" w:color="auto"/>
            </w:tcBorders>
            <w:vAlign w:val="bottom"/>
          </w:tcPr>
          <w:p w14:paraId="651FDEB6" w14:textId="1AED21AF" w:rsidR="001E5FDB" w:rsidRPr="009E4076" w:rsidRDefault="001E5FDB" w:rsidP="009E4076">
            <w:pPr>
              <w:jc w:val="center"/>
              <w:rPr>
                <w:rFonts w:ascii="Arial" w:eastAsia="Times New Roman" w:hAnsi="Arial" w:cs="Arial"/>
                <w:b/>
                <w:bCs/>
              </w:rPr>
            </w:pPr>
            <w:r w:rsidRPr="009E4076">
              <w:rPr>
                <w:rFonts w:ascii="Arial" w:hAnsi="Arial" w:cs="Arial"/>
                <w:b/>
                <w:bCs/>
                <w:color w:val="000000"/>
              </w:rPr>
              <w:t>78,57</w:t>
            </w:r>
          </w:p>
        </w:tc>
      </w:tr>
      <w:tr w:rsidR="001E5FDB" w:rsidRPr="009E4076" w14:paraId="73941132" w14:textId="77777777" w:rsidTr="001E5FDB">
        <w:tc>
          <w:tcPr>
            <w:tcW w:w="2907" w:type="dxa"/>
            <w:tcBorders>
              <w:top w:val="single" w:sz="4" w:space="0" w:color="auto"/>
            </w:tcBorders>
            <w:vAlign w:val="bottom"/>
          </w:tcPr>
          <w:p w14:paraId="689EAB95" w14:textId="1631FC2F" w:rsidR="001E5FDB" w:rsidRPr="009E4076" w:rsidRDefault="001E5FDB" w:rsidP="009E4076">
            <w:pPr>
              <w:jc w:val="both"/>
              <w:rPr>
                <w:rFonts w:ascii="Arial" w:eastAsia="Times New Roman" w:hAnsi="Arial" w:cs="Arial"/>
              </w:rPr>
            </w:pPr>
            <w:r w:rsidRPr="009E4076">
              <w:rPr>
                <w:rFonts w:ascii="Arial" w:hAnsi="Arial" w:cs="Arial"/>
                <w:color w:val="000000"/>
              </w:rPr>
              <w:t>Panitia</w:t>
            </w:r>
          </w:p>
        </w:tc>
        <w:tc>
          <w:tcPr>
            <w:tcW w:w="2588" w:type="dxa"/>
            <w:tcBorders>
              <w:top w:val="single" w:sz="4" w:space="0" w:color="auto"/>
            </w:tcBorders>
            <w:vAlign w:val="bottom"/>
          </w:tcPr>
          <w:p w14:paraId="2A2961CD" w14:textId="77777777" w:rsidR="001E5FDB" w:rsidRPr="009E4076" w:rsidRDefault="001E5FDB" w:rsidP="009E4076">
            <w:pPr>
              <w:jc w:val="center"/>
              <w:rPr>
                <w:rFonts w:ascii="Arial" w:eastAsia="Times New Roman" w:hAnsi="Arial" w:cs="Arial"/>
              </w:rPr>
            </w:pPr>
          </w:p>
        </w:tc>
        <w:tc>
          <w:tcPr>
            <w:tcW w:w="3226" w:type="dxa"/>
            <w:tcBorders>
              <w:top w:val="single" w:sz="4" w:space="0" w:color="auto"/>
            </w:tcBorders>
            <w:vAlign w:val="bottom"/>
          </w:tcPr>
          <w:p w14:paraId="1099B3D1" w14:textId="77777777" w:rsidR="001E5FDB" w:rsidRPr="009E4076" w:rsidRDefault="001E5FDB" w:rsidP="009E4076">
            <w:pPr>
              <w:jc w:val="center"/>
              <w:rPr>
                <w:rFonts w:ascii="Arial" w:eastAsia="Times New Roman" w:hAnsi="Arial" w:cs="Arial"/>
              </w:rPr>
            </w:pPr>
          </w:p>
        </w:tc>
      </w:tr>
      <w:tr w:rsidR="001E5FDB" w:rsidRPr="009E4076" w14:paraId="0C20BBC0" w14:textId="77777777" w:rsidTr="001E5FDB">
        <w:tc>
          <w:tcPr>
            <w:tcW w:w="2907" w:type="dxa"/>
            <w:vAlign w:val="bottom"/>
          </w:tcPr>
          <w:p w14:paraId="7A528B2E" w14:textId="16A4671A" w:rsidR="001E5FDB" w:rsidRPr="009E4076" w:rsidRDefault="001E5FDB" w:rsidP="009E4076">
            <w:pPr>
              <w:ind w:left="284"/>
              <w:jc w:val="both"/>
              <w:rPr>
                <w:rFonts w:ascii="Arial" w:eastAsia="Times New Roman" w:hAnsi="Arial" w:cs="Arial"/>
              </w:rPr>
            </w:pPr>
            <w:r w:rsidRPr="009E4076">
              <w:rPr>
                <w:rFonts w:ascii="Arial" w:hAnsi="Arial" w:cs="Arial"/>
                <w:color w:val="000000"/>
              </w:rPr>
              <w:t xml:space="preserve">Cukup </w:t>
            </w:r>
          </w:p>
        </w:tc>
        <w:tc>
          <w:tcPr>
            <w:tcW w:w="2588" w:type="dxa"/>
            <w:vAlign w:val="bottom"/>
          </w:tcPr>
          <w:p w14:paraId="4BB26EC7" w14:textId="3C14039F" w:rsidR="001E5FDB" w:rsidRPr="009E4076" w:rsidRDefault="001E5FDB" w:rsidP="009E4076">
            <w:pPr>
              <w:jc w:val="center"/>
              <w:rPr>
                <w:rFonts w:ascii="Arial" w:eastAsia="Times New Roman" w:hAnsi="Arial" w:cs="Arial"/>
              </w:rPr>
            </w:pPr>
            <w:r w:rsidRPr="009E4076">
              <w:rPr>
                <w:rFonts w:ascii="Arial" w:hAnsi="Arial" w:cs="Arial"/>
                <w:color w:val="000000"/>
              </w:rPr>
              <w:t>25,93</w:t>
            </w:r>
          </w:p>
        </w:tc>
        <w:tc>
          <w:tcPr>
            <w:tcW w:w="3226" w:type="dxa"/>
            <w:vAlign w:val="bottom"/>
          </w:tcPr>
          <w:p w14:paraId="1750A6EE" w14:textId="66DBC6EC" w:rsidR="001E5FDB" w:rsidRPr="009E4076" w:rsidRDefault="001E5FDB" w:rsidP="009E4076">
            <w:pPr>
              <w:jc w:val="center"/>
              <w:rPr>
                <w:rFonts w:ascii="Arial" w:eastAsia="Times New Roman" w:hAnsi="Arial" w:cs="Arial"/>
              </w:rPr>
            </w:pPr>
            <w:r w:rsidRPr="009E4076">
              <w:rPr>
                <w:rFonts w:ascii="Arial" w:hAnsi="Arial" w:cs="Arial"/>
                <w:color w:val="000000"/>
              </w:rPr>
              <w:t>28,57</w:t>
            </w:r>
          </w:p>
        </w:tc>
      </w:tr>
      <w:tr w:rsidR="001E5FDB" w:rsidRPr="009E4076" w14:paraId="3398DEDF" w14:textId="77777777" w:rsidTr="001E5FDB">
        <w:tc>
          <w:tcPr>
            <w:tcW w:w="2907" w:type="dxa"/>
            <w:tcBorders>
              <w:bottom w:val="single" w:sz="4" w:space="0" w:color="auto"/>
            </w:tcBorders>
            <w:vAlign w:val="bottom"/>
          </w:tcPr>
          <w:p w14:paraId="18BFC07F" w14:textId="186B359C" w:rsidR="001E5FDB" w:rsidRPr="009E4076" w:rsidRDefault="001E5FDB" w:rsidP="009E4076">
            <w:pPr>
              <w:ind w:left="284"/>
              <w:jc w:val="both"/>
              <w:rPr>
                <w:rFonts w:ascii="Arial" w:eastAsia="Times New Roman" w:hAnsi="Arial" w:cs="Arial"/>
                <w:b/>
                <w:bCs/>
              </w:rPr>
            </w:pPr>
            <w:r w:rsidRPr="009E4076">
              <w:rPr>
                <w:rFonts w:ascii="Arial" w:hAnsi="Arial" w:cs="Arial"/>
                <w:b/>
                <w:bCs/>
                <w:color w:val="000000"/>
              </w:rPr>
              <w:t>Memuaskan</w:t>
            </w:r>
          </w:p>
        </w:tc>
        <w:tc>
          <w:tcPr>
            <w:tcW w:w="2588" w:type="dxa"/>
            <w:tcBorders>
              <w:bottom w:val="single" w:sz="4" w:space="0" w:color="auto"/>
            </w:tcBorders>
            <w:vAlign w:val="bottom"/>
          </w:tcPr>
          <w:p w14:paraId="0F488774" w14:textId="63F46E66" w:rsidR="001E5FDB" w:rsidRPr="009E4076" w:rsidRDefault="001E5FDB" w:rsidP="009E4076">
            <w:pPr>
              <w:jc w:val="center"/>
              <w:rPr>
                <w:rFonts w:ascii="Arial" w:eastAsia="Times New Roman" w:hAnsi="Arial" w:cs="Arial"/>
                <w:b/>
                <w:bCs/>
              </w:rPr>
            </w:pPr>
            <w:r w:rsidRPr="009E4076">
              <w:rPr>
                <w:rFonts w:ascii="Arial" w:hAnsi="Arial" w:cs="Arial"/>
                <w:b/>
                <w:bCs/>
                <w:color w:val="000000"/>
              </w:rPr>
              <w:t>74,07</w:t>
            </w:r>
          </w:p>
        </w:tc>
        <w:tc>
          <w:tcPr>
            <w:tcW w:w="3226" w:type="dxa"/>
            <w:tcBorders>
              <w:bottom w:val="single" w:sz="4" w:space="0" w:color="auto"/>
            </w:tcBorders>
            <w:vAlign w:val="bottom"/>
          </w:tcPr>
          <w:p w14:paraId="6C813345" w14:textId="333C18E5" w:rsidR="001E5FDB" w:rsidRPr="009E4076" w:rsidRDefault="001E5FDB" w:rsidP="009E4076">
            <w:pPr>
              <w:jc w:val="center"/>
              <w:rPr>
                <w:rFonts w:ascii="Arial" w:eastAsia="Times New Roman" w:hAnsi="Arial" w:cs="Arial"/>
                <w:b/>
                <w:bCs/>
              </w:rPr>
            </w:pPr>
            <w:r w:rsidRPr="009E4076">
              <w:rPr>
                <w:rFonts w:ascii="Arial" w:hAnsi="Arial" w:cs="Arial"/>
                <w:b/>
                <w:bCs/>
                <w:color w:val="000000"/>
              </w:rPr>
              <w:t>71,43</w:t>
            </w:r>
          </w:p>
        </w:tc>
      </w:tr>
      <w:tr w:rsidR="001E5FDB" w:rsidRPr="009E4076" w14:paraId="4523DB9B" w14:textId="77777777" w:rsidTr="001E5FDB">
        <w:tc>
          <w:tcPr>
            <w:tcW w:w="2907" w:type="dxa"/>
            <w:tcBorders>
              <w:top w:val="single" w:sz="4" w:space="0" w:color="auto"/>
            </w:tcBorders>
            <w:vAlign w:val="bottom"/>
          </w:tcPr>
          <w:p w14:paraId="5D02932F" w14:textId="2393DADE" w:rsidR="001E5FDB" w:rsidRPr="009E4076" w:rsidRDefault="001E5FDB" w:rsidP="009E4076">
            <w:pPr>
              <w:jc w:val="both"/>
              <w:rPr>
                <w:rFonts w:ascii="Arial" w:eastAsia="Times New Roman" w:hAnsi="Arial" w:cs="Arial"/>
              </w:rPr>
            </w:pPr>
            <w:r w:rsidRPr="009E4076">
              <w:rPr>
                <w:rFonts w:ascii="Arial" w:hAnsi="Arial" w:cs="Arial"/>
                <w:color w:val="000000"/>
              </w:rPr>
              <w:t>Materi</w:t>
            </w:r>
          </w:p>
        </w:tc>
        <w:tc>
          <w:tcPr>
            <w:tcW w:w="2588" w:type="dxa"/>
            <w:tcBorders>
              <w:top w:val="single" w:sz="4" w:space="0" w:color="auto"/>
            </w:tcBorders>
            <w:vAlign w:val="bottom"/>
          </w:tcPr>
          <w:p w14:paraId="46D55581" w14:textId="77777777" w:rsidR="001E5FDB" w:rsidRPr="009E4076" w:rsidRDefault="001E5FDB" w:rsidP="009E4076">
            <w:pPr>
              <w:jc w:val="center"/>
              <w:rPr>
                <w:rFonts w:ascii="Arial" w:eastAsia="Times New Roman" w:hAnsi="Arial" w:cs="Arial"/>
              </w:rPr>
            </w:pPr>
          </w:p>
        </w:tc>
        <w:tc>
          <w:tcPr>
            <w:tcW w:w="3226" w:type="dxa"/>
            <w:tcBorders>
              <w:top w:val="single" w:sz="4" w:space="0" w:color="auto"/>
            </w:tcBorders>
            <w:vAlign w:val="bottom"/>
          </w:tcPr>
          <w:p w14:paraId="013E1121" w14:textId="77777777" w:rsidR="001E5FDB" w:rsidRPr="009E4076" w:rsidRDefault="001E5FDB" w:rsidP="009E4076">
            <w:pPr>
              <w:jc w:val="center"/>
              <w:rPr>
                <w:rFonts w:ascii="Arial" w:eastAsia="Times New Roman" w:hAnsi="Arial" w:cs="Arial"/>
              </w:rPr>
            </w:pPr>
          </w:p>
        </w:tc>
      </w:tr>
      <w:tr w:rsidR="001E5FDB" w:rsidRPr="009E4076" w14:paraId="6C35DFBF" w14:textId="77777777" w:rsidTr="001E5FDB">
        <w:tc>
          <w:tcPr>
            <w:tcW w:w="2907" w:type="dxa"/>
            <w:vAlign w:val="bottom"/>
          </w:tcPr>
          <w:p w14:paraId="3F5CEF37" w14:textId="6113AB79" w:rsidR="001E5FDB" w:rsidRPr="009E4076" w:rsidRDefault="001E5FDB" w:rsidP="009E4076">
            <w:pPr>
              <w:ind w:left="284"/>
              <w:jc w:val="both"/>
              <w:rPr>
                <w:rFonts w:ascii="Arial" w:eastAsia="Times New Roman" w:hAnsi="Arial" w:cs="Arial"/>
              </w:rPr>
            </w:pPr>
            <w:r w:rsidRPr="009E4076">
              <w:rPr>
                <w:rFonts w:ascii="Arial" w:hAnsi="Arial" w:cs="Arial"/>
                <w:color w:val="000000"/>
              </w:rPr>
              <w:t>Bermanfaat</w:t>
            </w:r>
          </w:p>
        </w:tc>
        <w:tc>
          <w:tcPr>
            <w:tcW w:w="2588" w:type="dxa"/>
            <w:vAlign w:val="bottom"/>
          </w:tcPr>
          <w:p w14:paraId="6B51E2A6" w14:textId="0A8BA014" w:rsidR="001E5FDB" w:rsidRPr="009E4076" w:rsidRDefault="001E5FDB" w:rsidP="009E4076">
            <w:pPr>
              <w:jc w:val="center"/>
              <w:rPr>
                <w:rFonts w:ascii="Arial" w:eastAsia="Times New Roman" w:hAnsi="Arial" w:cs="Arial"/>
              </w:rPr>
            </w:pPr>
            <w:r w:rsidRPr="009E4076">
              <w:rPr>
                <w:rFonts w:ascii="Arial" w:hAnsi="Arial" w:cs="Arial"/>
                <w:color w:val="000000"/>
              </w:rPr>
              <w:t>22,22</w:t>
            </w:r>
          </w:p>
        </w:tc>
        <w:tc>
          <w:tcPr>
            <w:tcW w:w="3226" w:type="dxa"/>
            <w:vAlign w:val="bottom"/>
          </w:tcPr>
          <w:p w14:paraId="3F70FA0F" w14:textId="2988C4A8" w:rsidR="001E5FDB" w:rsidRPr="009E4076" w:rsidRDefault="001E5FDB" w:rsidP="009E4076">
            <w:pPr>
              <w:jc w:val="center"/>
              <w:rPr>
                <w:rFonts w:ascii="Arial" w:eastAsia="Times New Roman" w:hAnsi="Arial" w:cs="Arial"/>
              </w:rPr>
            </w:pPr>
            <w:r w:rsidRPr="009E4076">
              <w:rPr>
                <w:rFonts w:ascii="Arial" w:hAnsi="Arial" w:cs="Arial"/>
                <w:color w:val="000000"/>
              </w:rPr>
              <w:t>38,10</w:t>
            </w:r>
          </w:p>
        </w:tc>
      </w:tr>
      <w:tr w:rsidR="001E5FDB" w:rsidRPr="009E4076" w14:paraId="23D0B436" w14:textId="77777777" w:rsidTr="001E5FDB">
        <w:tc>
          <w:tcPr>
            <w:tcW w:w="2907" w:type="dxa"/>
            <w:tcBorders>
              <w:bottom w:val="single" w:sz="4" w:space="0" w:color="auto"/>
            </w:tcBorders>
            <w:vAlign w:val="bottom"/>
          </w:tcPr>
          <w:p w14:paraId="2B829D4A" w14:textId="645E5340" w:rsidR="001E5FDB" w:rsidRPr="009E4076" w:rsidRDefault="001E5FDB" w:rsidP="009E4076">
            <w:pPr>
              <w:ind w:left="284"/>
              <w:jc w:val="both"/>
              <w:rPr>
                <w:rFonts w:ascii="Arial" w:eastAsia="Times New Roman" w:hAnsi="Arial" w:cs="Arial"/>
                <w:b/>
                <w:bCs/>
              </w:rPr>
            </w:pPr>
            <w:r w:rsidRPr="009E4076">
              <w:rPr>
                <w:rFonts w:ascii="Arial" w:hAnsi="Arial" w:cs="Arial"/>
                <w:b/>
                <w:bCs/>
                <w:color w:val="000000"/>
              </w:rPr>
              <w:t>Sangat Bermanfaat</w:t>
            </w:r>
          </w:p>
        </w:tc>
        <w:tc>
          <w:tcPr>
            <w:tcW w:w="2588" w:type="dxa"/>
            <w:tcBorders>
              <w:bottom w:val="single" w:sz="4" w:space="0" w:color="auto"/>
            </w:tcBorders>
            <w:vAlign w:val="bottom"/>
          </w:tcPr>
          <w:p w14:paraId="4CD8E0FF" w14:textId="6BE4869B" w:rsidR="001E5FDB" w:rsidRPr="009E4076" w:rsidRDefault="001E5FDB" w:rsidP="009E4076">
            <w:pPr>
              <w:jc w:val="center"/>
              <w:rPr>
                <w:rFonts w:ascii="Arial" w:eastAsia="Times New Roman" w:hAnsi="Arial" w:cs="Arial"/>
                <w:b/>
                <w:bCs/>
              </w:rPr>
            </w:pPr>
            <w:r w:rsidRPr="009E4076">
              <w:rPr>
                <w:rFonts w:ascii="Arial" w:hAnsi="Arial" w:cs="Arial"/>
                <w:b/>
                <w:bCs/>
                <w:color w:val="000000"/>
              </w:rPr>
              <w:t>77,78</w:t>
            </w:r>
          </w:p>
        </w:tc>
        <w:tc>
          <w:tcPr>
            <w:tcW w:w="3226" w:type="dxa"/>
            <w:tcBorders>
              <w:bottom w:val="single" w:sz="4" w:space="0" w:color="auto"/>
            </w:tcBorders>
            <w:vAlign w:val="bottom"/>
          </w:tcPr>
          <w:p w14:paraId="373C6A8F" w14:textId="390CE344" w:rsidR="001E5FDB" w:rsidRPr="009E4076" w:rsidRDefault="001E5FDB" w:rsidP="009E4076">
            <w:pPr>
              <w:jc w:val="center"/>
              <w:rPr>
                <w:rFonts w:ascii="Arial" w:eastAsia="Times New Roman" w:hAnsi="Arial" w:cs="Arial"/>
                <w:b/>
                <w:bCs/>
              </w:rPr>
            </w:pPr>
            <w:r w:rsidRPr="009E4076">
              <w:rPr>
                <w:rFonts w:ascii="Arial" w:hAnsi="Arial" w:cs="Arial"/>
                <w:b/>
                <w:bCs/>
                <w:color w:val="000000"/>
              </w:rPr>
              <w:t>61,90</w:t>
            </w:r>
          </w:p>
        </w:tc>
      </w:tr>
      <w:tr w:rsidR="001E5FDB" w:rsidRPr="009E4076" w14:paraId="05B946DE" w14:textId="77777777" w:rsidTr="001E5FDB">
        <w:tc>
          <w:tcPr>
            <w:tcW w:w="2907" w:type="dxa"/>
            <w:tcBorders>
              <w:top w:val="single" w:sz="4" w:space="0" w:color="auto"/>
            </w:tcBorders>
            <w:vAlign w:val="bottom"/>
          </w:tcPr>
          <w:p w14:paraId="78470857" w14:textId="3E778464" w:rsidR="001E5FDB" w:rsidRPr="009E4076" w:rsidRDefault="001E5FDB" w:rsidP="009E4076">
            <w:pPr>
              <w:jc w:val="both"/>
              <w:rPr>
                <w:rFonts w:ascii="Arial" w:eastAsia="Times New Roman" w:hAnsi="Arial" w:cs="Arial"/>
              </w:rPr>
            </w:pPr>
            <w:r w:rsidRPr="009E4076">
              <w:rPr>
                <w:rFonts w:ascii="Arial" w:hAnsi="Arial" w:cs="Arial"/>
                <w:color w:val="000000"/>
              </w:rPr>
              <w:t>Kemanfaatan materi</w:t>
            </w:r>
          </w:p>
        </w:tc>
        <w:tc>
          <w:tcPr>
            <w:tcW w:w="2588" w:type="dxa"/>
            <w:tcBorders>
              <w:top w:val="single" w:sz="4" w:space="0" w:color="auto"/>
            </w:tcBorders>
            <w:vAlign w:val="bottom"/>
          </w:tcPr>
          <w:p w14:paraId="5817D7F5" w14:textId="77777777" w:rsidR="001E5FDB" w:rsidRPr="009E4076" w:rsidRDefault="001E5FDB" w:rsidP="009E4076">
            <w:pPr>
              <w:jc w:val="center"/>
              <w:rPr>
                <w:rFonts w:ascii="Arial" w:eastAsia="Times New Roman" w:hAnsi="Arial" w:cs="Arial"/>
              </w:rPr>
            </w:pPr>
          </w:p>
        </w:tc>
        <w:tc>
          <w:tcPr>
            <w:tcW w:w="3226" w:type="dxa"/>
            <w:tcBorders>
              <w:top w:val="single" w:sz="4" w:space="0" w:color="auto"/>
            </w:tcBorders>
            <w:vAlign w:val="bottom"/>
          </w:tcPr>
          <w:p w14:paraId="25C4B0A4" w14:textId="77777777" w:rsidR="001E5FDB" w:rsidRPr="009E4076" w:rsidRDefault="001E5FDB" w:rsidP="009E4076">
            <w:pPr>
              <w:jc w:val="center"/>
              <w:rPr>
                <w:rFonts w:ascii="Arial" w:eastAsia="Times New Roman" w:hAnsi="Arial" w:cs="Arial"/>
              </w:rPr>
            </w:pPr>
          </w:p>
        </w:tc>
      </w:tr>
      <w:tr w:rsidR="001E5FDB" w:rsidRPr="009E4076" w14:paraId="1D0A95CC" w14:textId="77777777" w:rsidTr="001E5FDB">
        <w:tc>
          <w:tcPr>
            <w:tcW w:w="2907" w:type="dxa"/>
            <w:vAlign w:val="bottom"/>
          </w:tcPr>
          <w:p w14:paraId="010265FD" w14:textId="4F12C4AF" w:rsidR="001E5FDB" w:rsidRPr="009E4076" w:rsidRDefault="00432441" w:rsidP="009E4076">
            <w:pPr>
              <w:ind w:left="284"/>
              <w:jc w:val="both"/>
              <w:rPr>
                <w:rFonts w:ascii="Arial" w:eastAsia="Times New Roman" w:hAnsi="Arial" w:cs="Arial"/>
              </w:rPr>
            </w:pPr>
            <w:r w:rsidRPr="009E4076">
              <w:rPr>
                <w:rFonts w:ascii="Arial" w:hAnsi="Arial" w:cs="Arial"/>
                <w:color w:val="000000"/>
              </w:rPr>
              <w:t>Sesuai kebutuhan</w:t>
            </w:r>
          </w:p>
        </w:tc>
        <w:tc>
          <w:tcPr>
            <w:tcW w:w="2588" w:type="dxa"/>
            <w:vAlign w:val="bottom"/>
          </w:tcPr>
          <w:p w14:paraId="540F5A39" w14:textId="587599DB" w:rsidR="001E5FDB" w:rsidRPr="009E4076" w:rsidRDefault="001E5FDB" w:rsidP="009E4076">
            <w:pPr>
              <w:jc w:val="center"/>
              <w:rPr>
                <w:rFonts w:ascii="Arial" w:eastAsia="Times New Roman" w:hAnsi="Arial" w:cs="Arial"/>
              </w:rPr>
            </w:pPr>
            <w:r w:rsidRPr="009E4076">
              <w:rPr>
                <w:rFonts w:ascii="Arial" w:hAnsi="Arial" w:cs="Arial"/>
                <w:color w:val="000000"/>
              </w:rPr>
              <w:t>18,52</w:t>
            </w:r>
          </w:p>
        </w:tc>
        <w:tc>
          <w:tcPr>
            <w:tcW w:w="3226" w:type="dxa"/>
            <w:vAlign w:val="bottom"/>
          </w:tcPr>
          <w:p w14:paraId="6C052934" w14:textId="329C4305" w:rsidR="001E5FDB" w:rsidRPr="009E4076" w:rsidRDefault="001E5FDB" w:rsidP="009E4076">
            <w:pPr>
              <w:jc w:val="center"/>
              <w:rPr>
                <w:rFonts w:ascii="Arial" w:eastAsia="Times New Roman" w:hAnsi="Arial" w:cs="Arial"/>
              </w:rPr>
            </w:pPr>
            <w:r w:rsidRPr="009E4076">
              <w:rPr>
                <w:rFonts w:ascii="Arial" w:hAnsi="Arial" w:cs="Arial"/>
                <w:color w:val="000000"/>
              </w:rPr>
              <w:t>28,57</w:t>
            </w:r>
          </w:p>
        </w:tc>
      </w:tr>
      <w:tr w:rsidR="001E5FDB" w:rsidRPr="009E4076" w14:paraId="01A9EF5F" w14:textId="77777777" w:rsidTr="001E5FDB">
        <w:tc>
          <w:tcPr>
            <w:tcW w:w="2907" w:type="dxa"/>
            <w:tcBorders>
              <w:bottom w:val="single" w:sz="4" w:space="0" w:color="auto"/>
            </w:tcBorders>
            <w:vAlign w:val="bottom"/>
          </w:tcPr>
          <w:p w14:paraId="5B606FC6" w14:textId="556C6316" w:rsidR="001E5FDB" w:rsidRPr="009E4076" w:rsidRDefault="001E5FDB" w:rsidP="009E4076">
            <w:pPr>
              <w:ind w:left="284"/>
              <w:jc w:val="both"/>
              <w:rPr>
                <w:rFonts w:ascii="Arial" w:eastAsia="Times New Roman" w:hAnsi="Arial" w:cs="Arial"/>
                <w:b/>
                <w:bCs/>
              </w:rPr>
            </w:pPr>
            <w:r w:rsidRPr="009E4076">
              <w:rPr>
                <w:rFonts w:ascii="Arial" w:hAnsi="Arial" w:cs="Arial"/>
                <w:b/>
                <w:bCs/>
                <w:color w:val="000000"/>
              </w:rPr>
              <w:t xml:space="preserve">Sangat </w:t>
            </w:r>
            <w:r w:rsidR="00432441" w:rsidRPr="009E4076">
              <w:rPr>
                <w:rFonts w:ascii="Arial" w:hAnsi="Arial" w:cs="Arial"/>
                <w:b/>
                <w:bCs/>
                <w:color w:val="000000"/>
              </w:rPr>
              <w:t>Sesuai kebutuhan</w:t>
            </w:r>
          </w:p>
        </w:tc>
        <w:tc>
          <w:tcPr>
            <w:tcW w:w="2588" w:type="dxa"/>
            <w:tcBorders>
              <w:bottom w:val="single" w:sz="4" w:space="0" w:color="auto"/>
            </w:tcBorders>
            <w:vAlign w:val="bottom"/>
          </w:tcPr>
          <w:p w14:paraId="1DACDF11" w14:textId="0BC8E523" w:rsidR="001E5FDB" w:rsidRPr="009E4076" w:rsidRDefault="001E5FDB" w:rsidP="009E4076">
            <w:pPr>
              <w:jc w:val="center"/>
              <w:rPr>
                <w:rFonts w:ascii="Arial" w:eastAsia="Times New Roman" w:hAnsi="Arial" w:cs="Arial"/>
                <w:b/>
                <w:bCs/>
              </w:rPr>
            </w:pPr>
            <w:r w:rsidRPr="009E4076">
              <w:rPr>
                <w:rFonts w:ascii="Arial" w:hAnsi="Arial" w:cs="Arial"/>
                <w:b/>
                <w:bCs/>
                <w:color w:val="000000"/>
              </w:rPr>
              <w:t>82,30</w:t>
            </w:r>
          </w:p>
        </w:tc>
        <w:tc>
          <w:tcPr>
            <w:tcW w:w="3226" w:type="dxa"/>
            <w:tcBorders>
              <w:bottom w:val="single" w:sz="4" w:space="0" w:color="auto"/>
            </w:tcBorders>
            <w:vAlign w:val="bottom"/>
          </w:tcPr>
          <w:p w14:paraId="0BF64461" w14:textId="350B24B1" w:rsidR="001E5FDB" w:rsidRPr="009E4076" w:rsidRDefault="001E5FDB" w:rsidP="009E4076">
            <w:pPr>
              <w:jc w:val="center"/>
              <w:rPr>
                <w:rFonts w:ascii="Arial" w:eastAsia="Times New Roman" w:hAnsi="Arial" w:cs="Arial"/>
                <w:b/>
                <w:bCs/>
              </w:rPr>
            </w:pPr>
            <w:r w:rsidRPr="009E4076">
              <w:rPr>
                <w:rFonts w:ascii="Arial" w:hAnsi="Arial" w:cs="Arial"/>
                <w:b/>
                <w:bCs/>
                <w:color w:val="000000"/>
              </w:rPr>
              <w:t>71,43</w:t>
            </w:r>
          </w:p>
        </w:tc>
      </w:tr>
    </w:tbl>
    <w:p w14:paraId="754C2C7E" w14:textId="77777777" w:rsidR="001E5FDB" w:rsidRPr="009E4076" w:rsidRDefault="001E5FDB" w:rsidP="009E4076">
      <w:pPr>
        <w:spacing w:after="0" w:line="240" w:lineRule="auto"/>
        <w:ind w:firstLine="720"/>
        <w:jc w:val="both"/>
        <w:rPr>
          <w:rFonts w:ascii="Arial" w:eastAsia="Times New Roman" w:hAnsi="Arial" w:cs="Arial"/>
        </w:rPr>
      </w:pPr>
    </w:p>
    <w:p w14:paraId="60D4333C" w14:textId="20BB9073" w:rsidR="00EC4DC2" w:rsidRPr="009E4076" w:rsidRDefault="00EC4DC2" w:rsidP="009E4076">
      <w:pPr>
        <w:spacing w:after="0" w:line="240" w:lineRule="auto"/>
        <w:ind w:firstLine="720"/>
        <w:jc w:val="both"/>
        <w:rPr>
          <w:rFonts w:ascii="Arial" w:eastAsia="Times New Roman" w:hAnsi="Arial" w:cs="Arial"/>
        </w:rPr>
      </w:pPr>
      <w:r w:rsidRPr="009E4076">
        <w:rPr>
          <w:rFonts w:ascii="Arial" w:eastAsia="Times New Roman" w:hAnsi="Arial" w:cs="Arial"/>
        </w:rPr>
        <w:t>Penilaian terhadap panitia penyelenggara program literasi memuaskan seperti yang dinyatakan oleh 74,07% peserta LI-Peneliti/mahasiswa dan 71,43% peserta LI-Penyuluh/</w:t>
      </w:r>
      <w:r w:rsidR="009E4076">
        <w:rPr>
          <w:rFonts w:ascii="Arial" w:eastAsia="Times New Roman" w:hAnsi="Arial" w:cs="Arial"/>
          <w:lang w:val="en-US"/>
        </w:rPr>
        <w:t xml:space="preserve"> </w:t>
      </w:r>
      <w:r w:rsidRPr="009E4076">
        <w:rPr>
          <w:rFonts w:ascii="Arial" w:eastAsia="Times New Roman" w:hAnsi="Arial" w:cs="Arial"/>
        </w:rPr>
        <w:t xml:space="preserve">petani. Kemanfaatan dirasakan oleh peserta terhadap materi yang disampaikan adalah </w:t>
      </w:r>
      <w:r w:rsidR="00955190" w:rsidRPr="009E4076">
        <w:rPr>
          <w:rFonts w:ascii="Arial" w:eastAsia="Times New Roman" w:hAnsi="Arial" w:cs="Arial"/>
        </w:rPr>
        <w:t xml:space="preserve">77,78% dirasa </w:t>
      </w:r>
      <w:r w:rsidRPr="009E4076">
        <w:rPr>
          <w:rFonts w:ascii="Arial" w:eastAsia="Times New Roman" w:hAnsi="Arial" w:cs="Arial"/>
        </w:rPr>
        <w:t xml:space="preserve">sangat bermanfaat </w:t>
      </w:r>
      <w:r w:rsidR="00955190" w:rsidRPr="009E4076">
        <w:rPr>
          <w:rFonts w:ascii="Arial" w:eastAsia="Times New Roman" w:hAnsi="Arial" w:cs="Arial"/>
        </w:rPr>
        <w:t>bagi LI-Peneliti/</w:t>
      </w:r>
      <w:r w:rsidR="009E4076">
        <w:rPr>
          <w:rFonts w:ascii="Arial" w:eastAsia="Times New Roman" w:hAnsi="Arial" w:cs="Arial"/>
          <w:lang w:val="en-US"/>
        </w:rPr>
        <w:t xml:space="preserve"> </w:t>
      </w:r>
      <w:r w:rsidR="00955190" w:rsidRPr="009E4076">
        <w:rPr>
          <w:rFonts w:ascii="Arial" w:eastAsia="Times New Roman" w:hAnsi="Arial" w:cs="Arial"/>
        </w:rPr>
        <w:t>mahasiswa dan 61,90% bagi LI-Penyuluh/</w:t>
      </w:r>
      <w:r w:rsidR="009E4076">
        <w:rPr>
          <w:rFonts w:ascii="Arial" w:eastAsia="Times New Roman" w:hAnsi="Arial" w:cs="Arial"/>
          <w:lang w:val="en-US"/>
        </w:rPr>
        <w:t xml:space="preserve"> </w:t>
      </w:r>
      <w:r w:rsidR="00955190" w:rsidRPr="009E4076">
        <w:rPr>
          <w:rFonts w:ascii="Arial" w:eastAsia="Times New Roman" w:hAnsi="Arial" w:cs="Arial"/>
        </w:rPr>
        <w:t>petani.</w:t>
      </w:r>
      <w:r w:rsidR="00432441" w:rsidRPr="009E4076">
        <w:rPr>
          <w:rFonts w:ascii="Arial" w:eastAsia="Times New Roman" w:hAnsi="Arial" w:cs="Arial"/>
        </w:rPr>
        <w:t xml:space="preserve"> Apabila dikaitkan kebutuhan peserta terhadap materi yang disampaikan diketahui bahwa materi pada program literasi sangat sesuai dengan </w:t>
      </w:r>
      <w:r w:rsidR="00432441" w:rsidRPr="009E4076">
        <w:rPr>
          <w:rFonts w:ascii="Arial" w:eastAsia="Times New Roman" w:hAnsi="Arial" w:cs="Arial"/>
        </w:rPr>
        <w:lastRenderedPageBreak/>
        <w:t>kebutuhan yaitu 82,30% bagi LI-Peneliti/</w:t>
      </w:r>
      <w:r w:rsidR="009E4076">
        <w:rPr>
          <w:rFonts w:ascii="Arial" w:eastAsia="Times New Roman" w:hAnsi="Arial" w:cs="Arial"/>
          <w:lang w:val="en-US"/>
        </w:rPr>
        <w:t xml:space="preserve"> </w:t>
      </w:r>
      <w:r w:rsidR="00432441" w:rsidRPr="009E4076">
        <w:rPr>
          <w:rFonts w:ascii="Arial" w:eastAsia="Times New Roman" w:hAnsi="Arial" w:cs="Arial"/>
        </w:rPr>
        <w:t>mahasiswa dan 71,43% bagi LI-Penyuluh/</w:t>
      </w:r>
      <w:r w:rsidR="009E4076">
        <w:rPr>
          <w:rFonts w:ascii="Arial" w:eastAsia="Times New Roman" w:hAnsi="Arial" w:cs="Arial"/>
          <w:lang w:val="en-US"/>
        </w:rPr>
        <w:t xml:space="preserve"> </w:t>
      </w:r>
      <w:r w:rsidR="00432441" w:rsidRPr="009E4076">
        <w:rPr>
          <w:rFonts w:ascii="Arial" w:eastAsia="Times New Roman" w:hAnsi="Arial" w:cs="Arial"/>
        </w:rPr>
        <w:t>petani</w:t>
      </w:r>
      <w:r w:rsidR="002C5541" w:rsidRPr="009E4076">
        <w:rPr>
          <w:rFonts w:ascii="Arial" w:eastAsia="Times New Roman" w:hAnsi="Arial" w:cs="Arial"/>
        </w:rPr>
        <w:t xml:space="preserve"> (Tabel 3).</w:t>
      </w:r>
    </w:p>
    <w:p w14:paraId="66E52E29" w14:textId="1C973CA4" w:rsidR="00AC2AA5" w:rsidRPr="009E4076" w:rsidRDefault="00AC2AA5" w:rsidP="009E4076">
      <w:pPr>
        <w:spacing w:after="0" w:line="240" w:lineRule="auto"/>
        <w:jc w:val="center"/>
        <w:rPr>
          <w:rFonts w:ascii="Arial" w:hAnsi="Arial" w:cs="Arial"/>
          <w:b/>
          <w:bCs/>
        </w:rPr>
      </w:pPr>
      <w:r w:rsidRPr="009E4076">
        <w:rPr>
          <w:rFonts w:ascii="Arial" w:hAnsi="Arial" w:cs="Arial"/>
          <w:b/>
          <w:bCs/>
        </w:rPr>
        <w:t xml:space="preserve">Level </w:t>
      </w:r>
      <w:r w:rsidRPr="009E4076">
        <w:rPr>
          <w:rFonts w:ascii="Arial" w:hAnsi="Arial" w:cs="Arial"/>
          <w:b/>
          <w:bCs/>
          <w:i/>
          <w:iCs/>
        </w:rPr>
        <w:t>Learning</w:t>
      </w:r>
      <w:r w:rsidRPr="009E4076">
        <w:rPr>
          <w:rFonts w:ascii="Arial" w:hAnsi="Arial" w:cs="Arial"/>
          <w:b/>
          <w:bCs/>
        </w:rPr>
        <w:t xml:space="preserve"> (Belajar)</w:t>
      </w:r>
    </w:p>
    <w:p w14:paraId="172522DC" w14:textId="152249B0" w:rsidR="00AC2AA5" w:rsidRPr="009E4076" w:rsidRDefault="00AC2AA5" w:rsidP="009E4076">
      <w:pPr>
        <w:spacing w:after="0" w:line="240" w:lineRule="auto"/>
        <w:ind w:firstLine="720"/>
        <w:jc w:val="both"/>
        <w:rPr>
          <w:rFonts w:ascii="Arial" w:hAnsi="Arial" w:cs="Arial"/>
        </w:rPr>
      </w:pPr>
      <w:r w:rsidRPr="009E4076">
        <w:rPr>
          <w:rFonts w:ascii="Arial" w:eastAsia="Times New Roman" w:hAnsi="Arial" w:cs="Arial"/>
        </w:rPr>
        <w:t>Tahap learning (belajar), peserta ditanyakan responnya terhadap dukungan materi literasi informasi terhadap kegiatan peserta sehari-hari, dan fungsi materi yang bisa diterapkan kepada orang lain setelah mengikuti program literasi</w:t>
      </w:r>
      <w:r w:rsidR="002C5541" w:rsidRPr="009E4076">
        <w:rPr>
          <w:rFonts w:ascii="Arial" w:eastAsia="Times New Roman" w:hAnsi="Arial" w:cs="Arial"/>
        </w:rPr>
        <w:t xml:space="preserve">. Pada kelas literasi </w:t>
      </w:r>
      <w:r w:rsidR="00B630D8" w:rsidRPr="009E4076">
        <w:rPr>
          <w:rFonts w:ascii="Arial" w:eastAsia="Times New Roman" w:hAnsi="Arial" w:cs="Arial"/>
        </w:rPr>
        <w:t>penyuluh</w:t>
      </w:r>
      <w:r w:rsidR="002C5541" w:rsidRPr="009E4076">
        <w:rPr>
          <w:rFonts w:ascii="Arial" w:eastAsia="Times New Roman" w:hAnsi="Arial" w:cs="Arial"/>
        </w:rPr>
        <w:t>/</w:t>
      </w:r>
      <w:r w:rsidR="00B630D8" w:rsidRPr="009E4076">
        <w:rPr>
          <w:rFonts w:ascii="Arial" w:eastAsia="Times New Roman" w:hAnsi="Arial" w:cs="Arial"/>
        </w:rPr>
        <w:t xml:space="preserve">petani </w:t>
      </w:r>
      <w:r w:rsidR="002C5541" w:rsidRPr="009E4076">
        <w:rPr>
          <w:rFonts w:ascii="Arial" w:eastAsia="Times New Roman" w:hAnsi="Arial" w:cs="Arial"/>
        </w:rPr>
        <w:t xml:space="preserve">diketahui bahwa </w:t>
      </w:r>
      <w:r w:rsidR="00B630D8" w:rsidRPr="009E4076">
        <w:rPr>
          <w:rFonts w:ascii="Arial" w:eastAsia="Times New Roman" w:hAnsi="Arial" w:cs="Arial"/>
        </w:rPr>
        <w:t xml:space="preserve">54,76% peserta menyatakan materi yang disampaikan sangat mendukung kegiatan mereka sehari-hari, sedangkan sisanya (45,24%) menyatakan “mendukung”. Sedangkan bagi kelas peneliti/mahasiswa yang sangat mendukung sebesar 44,44% dan sisanya hanya “mendukung” sebesar 55,56% (Gambar 2).  </w:t>
      </w:r>
    </w:p>
    <w:p w14:paraId="2B7A02CD" w14:textId="6FEF3E0E" w:rsidR="00AC2AA5" w:rsidRPr="009E4076" w:rsidRDefault="006F789A" w:rsidP="009E4076">
      <w:pPr>
        <w:spacing w:after="0" w:line="240" w:lineRule="auto"/>
        <w:jc w:val="both"/>
        <w:rPr>
          <w:rFonts w:ascii="Arial" w:hAnsi="Arial" w:cs="Arial"/>
        </w:rPr>
      </w:pPr>
      <w:r w:rsidRPr="009E4076">
        <w:rPr>
          <w:rFonts w:ascii="Arial" w:hAnsi="Arial" w:cs="Arial"/>
          <w:noProof/>
          <w:lang w:val="en-US" w:eastAsia="en-US"/>
        </w:rPr>
        <w:drawing>
          <wp:anchor distT="0" distB="0" distL="114300" distR="114300" simplePos="0" relativeHeight="251654144" behindDoc="0" locked="0" layoutInCell="1" allowOverlap="1" wp14:anchorId="10BF298B" wp14:editId="439AF209">
            <wp:simplePos x="0" y="0"/>
            <wp:positionH relativeFrom="column">
              <wp:posOffset>579120</wp:posOffset>
            </wp:positionH>
            <wp:positionV relativeFrom="paragraph">
              <wp:posOffset>138430</wp:posOffset>
            </wp:positionV>
            <wp:extent cx="3872230" cy="1851660"/>
            <wp:effectExtent l="0" t="0" r="13970" b="15240"/>
            <wp:wrapSquare wrapText="bothSides"/>
            <wp:docPr id="12" name="Chart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DD1D88EE-B4E8-4355-B8F1-CFCB50501E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2174BD90" w14:textId="1698F8A9" w:rsidR="00AC2AA5" w:rsidRPr="009E4076" w:rsidRDefault="00AC2AA5" w:rsidP="009E4076">
      <w:pPr>
        <w:spacing w:after="0" w:line="240" w:lineRule="auto"/>
        <w:ind w:firstLine="720"/>
        <w:jc w:val="both"/>
        <w:rPr>
          <w:rFonts w:ascii="Arial" w:hAnsi="Arial" w:cs="Arial"/>
        </w:rPr>
      </w:pPr>
    </w:p>
    <w:p w14:paraId="0588307B" w14:textId="77777777" w:rsidR="00AC2AA5" w:rsidRPr="009E4076" w:rsidRDefault="00AC2AA5" w:rsidP="009E4076">
      <w:pPr>
        <w:spacing w:after="0" w:line="240" w:lineRule="auto"/>
        <w:ind w:firstLine="720"/>
        <w:jc w:val="both"/>
        <w:rPr>
          <w:rFonts w:ascii="Arial" w:hAnsi="Arial" w:cs="Arial"/>
        </w:rPr>
      </w:pPr>
    </w:p>
    <w:p w14:paraId="1707D9D8" w14:textId="77777777" w:rsidR="006F789A" w:rsidRPr="009E4076" w:rsidRDefault="00817584" w:rsidP="009E4076">
      <w:pPr>
        <w:spacing w:after="0" w:line="240" w:lineRule="auto"/>
        <w:ind w:firstLine="720"/>
        <w:jc w:val="both"/>
        <w:rPr>
          <w:rFonts w:ascii="Arial" w:hAnsi="Arial" w:cs="Arial"/>
        </w:rPr>
      </w:pPr>
      <w:r w:rsidRPr="009E4076">
        <w:rPr>
          <w:rFonts w:ascii="Arial" w:hAnsi="Arial" w:cs="Arial"/>
        </w:rPr>
        <w:t xml:space="preserve"> </w:t>
      </w:r>
    </w:p>
    <w:p w14:paraId="71DF2A4F" w14:textId="77777777" w:rsidR="006F789A" w:rsidRPr="009E4076" w:rsidRDefault="006F789A" w:rsidP="009E4076">
      <w:pPr>
        <w:spacing w:after="0" w:line="240" w:lineRule="auto"/>
        <w:ind w:firstLine="720"/>
        <w:jc w:val="both"/>
        <w:rPr>
          <w:rFonts w:ascii="Arial" w:hAnsi="Arial" w:cs="Arial"/>
        </w:rPr>
      </w:pPr>
    </w:p>
    <w:p w14:paraId="20C083DC" w14:textId="77777777" w:rsidR="006F789A" w:rsidRPr="009E4076" w:rsidRDefault="006F789A" w:rsidP="009E4076">
      <w:pPr>
        <w:spacing w:after="0" w:line="240" w:lineRule="auto"/>
        <w:ind w:firstLine="720"/>
        <w:jc w:val="both"/>
        <w:rPr>
          <w:rFonts w:ascii="Arial" w:hAnsi="Arial" w:cs="Arial"/>
        </w:rPr>
      </w:pPr>
    </w:p>
    <w:p w14:paraId="5A544DCC" w14:textId="77777777" w:rsidR="006F789A" w:rsidRPr="009E4076" w:rsidRDefault="006F789A" w:rsidP="009E4076">
      <w:pPr>
        <w:spacing w:after="0" w:line="240" w:lineRule="auto"/>
        <w:ind w:firstLine="720"/>
        <w:jc w:val="both"/>
        <w:rPr>
          <w:rFonts w:ascii="Arial" w:hAnsi="Arial" w:cs="Arial"/>
        </w:rPr>
      </w:pPr>
    </w:p>
    <w:p w14:paraId="56A155CE" w14:textId="77777777" w:rsidR="009E4076" w:rsidRDefault="009E4076" w:rsidP="009E4076">
      <w:pPr>
        <w:spacing w:after="0" w:line="240" w:lineRule="auto"/>
        <w:ind w:firstLine="720"/>
        <w:jc w:val="both"/>
        <w:rPr>
          <w:rFonts w:ascii="Arial" w:hAnsi="Arial" w:cs="Arial"/>
          <w:lang w:val="en-US"/>
        </w:rPr>
      </w:pPr>
    </w:p>
    <w:p w14:paraId="0665AB5D" w14:textId="77777777" w:rsidR="009E4076" w:rsidRDefault="009E4076" w:rsidP="009E4076">
      <w:pPr>
        <w:spacing w:after="0" w:line="240" w:lineRule="auto"/>
        <w:ind w:firstLine="720"/>
        <w:jc w:val="both"/>
        <w:rPr>
          <w:rFonts w:ascii="Arial" w:hAnsi="Arial" w:cs="Arial"/>
          <w:lang w:val="en-US"/>
        </w:rPr>
      </w:pPr>
    </w:p>
    <w:p w14:paraId="056BB501" w14:textId="77777777" w:rsidR="009E4076" w:rsidRDefault="009E4076" w:rsidP="009E4076">
      <w:pPr>
        <w:spacing w:after="0" w:line="240" w:lineRule="auto"/>
        <w:ind w:firstLine="720"/>
        <w:jc w:val="both"/>
        <w:rPr>
          <w:rFonts w:ascii="Arial" w:hAnsi="Arial" w:cs="Arial"/>
          <w:lang w:val="en-US"/>
        </w:rPr>
      </w:pPr>
    </w:p>
    <w:p w14:paraId="100B8CE8" w14:textId="77777777" w:rsidR="009E4076" w:rsidRDefault="009E4076" w:rsidP="009E4076">
      <w:pPr>
        <w:spacing w:after="0" w:line="240" w:lineRule="auto"/>
        <w:ind w:firstLine="720"/>
        <w:jc w:val="both"/>
        <w:rPr>
          <w:rFonts w:ascii="Arial" w:hAnsi="Arial" w:cs="Arial"/>
          <w:lang w:val="en-US"/>
        </w:rPr>
      </w:pPr>
    </w:p>
    <w:p w14:paraId="262953D5" w14:textId="77777777" w:rsidR="009E4076" w:rsidRDefault="009E4076" w:rsidP="009E4076">
      <w:pPr>
        <w:spacing w:after="0" w:line="240" w:lineRule="auto"/>
        <w:ind w:firstLine="720"/>
        <w:jc w:val="both"/>
        <w:rPr>
          <w:rFonts w:ascii="Arial" w:hAnsi="Arial" w:cs="Arial"/>
          <w:lang w:val="en-US"/>
        </w:rPr>
      </w:pPr>
    </w:p>
    <w:p w14:paraId="0521F417" w14:textId="145A33DF" w:rsidR="009E4076" w:rsidRDefault="009E4076" w:rsidP="009E4076">
      <w:pPr>
        <w:spacing w:after="0" w:line="240" w:lineRule="auto"/>
        <w:ind w:firstLine="720"/>
        <w:jc w:val="both"/>
        <w:rPr>
          <w:rFonts w:ascii="Arial" w:hAnsi="Arial" w:cs="Arial"/>
          <w:lang w:val="en-US"/>
        </w:rPr>
      </w:pPr>
    </w:p>
    <w:p w14:paraId="163609FD" w14:textId="7FC87807" w:rsidR="006F789A" w:rsidRPr="009E4076" w:rsidRDefault="009E4076" w:rsidP="009E4076">
      <w:pPr>
        <w:spacing w:after="0" w:line="240" w:lineRule="auto"/>
        <w:ind w:firstLine="720"/>
        <w:jc w:val="both"/>
        <w:rPr>
          <w:rFonts w:ascii="Arial" w:hAnsi="Arial" w:cs="Arial"/>
        </w:rPr>
      </w:pPr>
      <w:r w:rsidRPr="009E4076">
        <w:rPr>
          <w:rFonts w:ascii="Arial" w:hAnsi="Arial" w:cs="Arial"/>
          <w:noProof/>
          <w:lang w:val="en-US" w:eastAsia="en-US"/>
        </w:rPr>
        <mc:AlternateContent>
          <mc:Choice Requires="wps">
            <w:drawing>
              <wp:anchor distT="0" distB="0" distL="114300" distR="114300" simplePos="0" relativeHeight="251658752" behindDoc="0" locked="0" layoutInCell="1" allowOverlap="1" wp14:anchorId="2F6C6836" wp14:editId="61C93A25">
                <wp:simplePos x="0" y="0"/>
                <wp:positionH relativeFrom="column">
                  <wp:posOffset>97790</wp:posOffset>
                </wp:positionH>
                <wp:positionV relativeFrom="paragraph">
                  <wp:posOffset>29210</wp:posOffset>
                </wp:positionV>
                <wp:extent cx="4975860" cy="476250"/>
                <wp:effectExtent l="0" t="0" r="0" b="0"/>
                <wp:wrapSquare wrapText="bothSides"/>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E322E" w14:textId="24E3D9D5" w:rsidR="000E5108" w:rsidRPr="007E1C69" w:rsidRDefault="000E5108" w:rsidP="006F789A">
                            <w:pPr>
                              <w:autoSpaceDE w:val="0"/>
                              <w:autoSpaceDN w:val="0"/>
                              <w:adjustRightInd w:val="0"/>
                              <w:spacing w:after="0" w:line="240" w:lineRule="auto"/>
                              <w:ind w:left="993" w:hanging="993"/>
                              <w:rPr>
                                <w:rFonts w:ascii="Arial" w:hAnsi="Arial" w:cs="Arial"/>
                              </w:rPr>
                            </w:pPr>
                            <w:r w:rsidRPr="007E1C69">
                              <w:rPr>
                                <w:rFonts w:ascii="Arial" w:hAnsi="Arial" w:cs="Arial"/>
                                <w:b/>
                              </w:rPr>
                              <w:t>Gambar 2</w:t>
                            </w:r>
                            <w:r w:rsidR="008B2494" w:rsidRPr="007E1C69">
                              <w:rPr>
                                <w:rFonts w:ascii="Arial" w:hAnsi="Arial" w:cs="Arial"/>
                                <w:b/>
                                <w:lang w:val="en-US"/>
                              </w:rPr>
                              <w:t>.</w:t>
                            </w:r>
                            <w:r w:rsidRPr="007E1C69">
                              <w:rPr>
                                <w:rFonts w:ascii="Arial" w:hAnsi="Arial" w:cs="Arial"/>
                              </w:rPr>
                              <w:t xml:space="preserve">  Respon peserta mengenai dukungan materi terhadap kegiatan peserta sehari-hari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7pt;margin-top:2.3pt;width:391.8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J7ugIAAME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" filled="f" stroked="f">
                <v:textbox>
                  <w:txbxContent>
                    <w:p w14:paraId="6FAE322E" w14:textId="24E3D9D5" w:rsidR="000E5108" w:rsidRPr="007E1C69" w:rsidRDefault="000E5108" w:rsidP="006F789A">
                      <w:pPr>
                        <w:autoSpaceDE w:val="0"/>
                        <w:autoSpaceDN w:val="0"/>
                        <w:adjustRightInd w:val="0"/>
                        <w:spacing w:after="0" w:line="240" w:lineRule="auto"/>
                        <w:ind w:left="993" w:hanging="993"/>
                        <w:rPr>
                          <w:rFonts w:ascii="Arial" w:hAnsi="Arial" w:cs="Arial"/>
                        </w:rPr>
                      </w:pPr>
                      <w:r w:rsidRPr="007E1C69">
                        <w:rPr>
                          <w:rFonts w:ascii="Arial" w:hAnsi="Arial" w:cs="Arial"/>
                          <w:b/>
                        </w:rPr>
                        <w:t>Gambar 2</w:t>
                      </w:r>
                      <w:r w:rsidR="008B2494" w:rsidRPr="007E1C69">
                        <w:rPr>
                          <w:rFonts w:ascii="Arial" w:hAnsi="Arial" w:cs="Arial"/>
                          <w:b/>
                          <w:lang w:val="en-US"/>
                        </w:rPr>
                        <w:t>.</w:t>
                      </w:r>
                      <w:r w:rsidRPr="007E1C69">
                        <w:rPr>
                          <w:rFonts w:ascii="Arial" w:hAnsi="Arial" w:cs="Arial"/>
                        </w:rPr>
                        <w:t xml:space="preserve">  Respon peserta mengenai dukungan materi terhadap kegiatan peserta sehari-hari</w:t>
                      </w:r>
                    </w:p>
                  </w:txbxContent>
                </v:textbox>
                <w10:wrap type="square"/>
              </v:shape>
            </w:pict>
          </mc:Fallback>
        </mc:AlternateContent>
      </w:r>
      <w:r w:rsidR="00B630D8" w:rsidRPr="009E4076">
        <w:rPr>
          <w:rFonts w:ascii="Arial" w:eastAsia="Times New Roman" w:hAnsi="Arial" w:cs="Arial"/>
        </w:rPr>
        <w:t>Pernyataaan mengenai fungsi materi yang bisa diterapkan kepada orang lain setelah mengikuti program literasi, 66,67% peserta dari kelas LI-Penyuluh/petani menyatakan sangat mendukung sedangkan pada kelas LI-Peneliti/mahasiswa yang sangat mendukung sebesar 55,56% (Gambar 3).</w:t>
      </w:r>
    </w:p>
    <w:p w14:paraId="0FAD35CC" w14:textId="3603AF22" w:rsidR="006F789A" w:rsidRPr="009E4076" w:rsidRDefault="006F789A" w:rsidP="009E4076">
      <w:pPr>
        <w:spacing w:after="0" w:line="240" w:lineRule="auto"/>
        <w:ind w:firstLine="720"/>
        <w:jc w:val="both"/>
        <w:rPr>
          <w:rFonts w:ascii="Arial" w:hAnsi="Arial" w:cs="Arial"/>
        </w:rPr>
      </w:pPr>
    </w:p>
    <w:p w14:paraId="7217EEF1" w14:textId="6D0C663B" w:rsidR="006F789A" w:rsidRPr="009E4076" w:rsidRDefault="00D37F0C" w:rsidP="009E4076">
      <w:pPr>
        <w:spacing w:after="0" w:line="240" w:lineRule="auto"/>
        <w:ind w:firstLine="720"/>
        <w:jc w:val="both"/>
        <w:rPr>
          <w:rFonts w:ascii="Arial" w:hAnsi="Arial" w:cs="Arial"/>
        </w:rPr>
      </w:pPr>
      <w:r w:rsidRPr="009E4076">
        <w:rPr>
          <w:rFonts w:ascii="Arial" w:hAnsi="Arial" w:cs="Arial"/>
          <w:noProof/>
          <w:lang w:val="en-US" w:eastAsia="en-US"/>
        </w:rPr>
        <w:drawing>
          <wp:inline distT="0" distB="0" distL="0" distR="0" wp14:anchorId="0FBACA11" wp14:editId="12511072">
            <wp:extent cx="4086225" cy="2105025"/>
            <wp:effectExtent l="0" t="0" r="0" b="0"/>
            <wp:docPr id="13" name="Chart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1E8ACF46-EFF0-4754-91F3-FC90EA0EE3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902805" w14:textId="33D5829D" w:rsidR="009E4076" w:rsidRPr="009E4076" w:rsidRDefault="00FA0B73" w:rsidP="009E4076">
      <w:pPr>
        <w:spacing w:after="0" w:line="240" w:lineRule="auto"/>
        <w:ind w:firstLine="720"/>
        <w:jc w:val="both"/>
        <w:rPr>
          <w:rFonts w:ascii="Arial" w:hAnsi="Arial" w:cs="Arial"/>
          <w:lang w:val="en-US"/>
        </w:rPr>
      </w:pPr>
      <w:r w:rsidRPr="009E4076">
        <w:rPr>
          <w:rFonts w:ascii="Arial" w:hAnsi="Arial" w:cs="Arial"/>
          <w:noProof/>
          <w:lang w:val="en-US" w:eastAsia="en-US"/>
        </w:rPr>
        <mc:AlternateContent>
          <mc:Choice Requires="wps">
            <w:drawing>
              <wp:anchor distT="0" distB="0" distL="114300" distR="114300" simplePos="0" relativeHeight="251659776" behindDoc="0" locked="0" layoutInCell="1" allowOverlap="1" wp14:anchorId="2F6C6836" wp14:editId="6EB9FF26">
                <wp:simplePos x="0" y="0"/>
                <wp:positionH relativeFrom="column">
                  <wp:posOffset>212090</wp:posOffset>
                </wp:positionH>
                <wp:positionV relativeFrom="paragraph">
                  <wp:posOffset>29210</wp:posOffset>
                </wp:positionV>
                <wp:extent cx="4923155" cy="476250"/>
                <wp:effectExtent l="0" t="0" r="0" b="0"/>
                <wp:wrapSquare wrapText="bothSides"/>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315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2518C" w14:textId="1D900D33" w:rsidR="000E5108" w:rsidRPr="007E1C69" w:rsidRDefault="000E5108" w:rsidP="00D37F0C">
                            <w:pPr>
                              <w:autoSpaceDE w:val="0"/>
                              <w:autoSpaceDN w:val="0"/>
                              <w:adjustRightInd w:val="0"/>
                              <w:spacing w:after="0" w:line="240" w:lineRule="auto"/>
                              <w:ind w:left="993" w:hanging="993"/>
                              <w:rPr>
                                <w:rFonts w:ascii="Arial" w:hAnsi="Arial" w:cs="Arial"/>
                              </w:rPr>
                            </w:pPr>
                            <w:r w:rsidRPr="007E1C69">
                              <w:rPr>
                                <w:rFonts w:ascii="Arial" w:hAnsi="Arial" w:cs="Arial"/>
                                <w:b/>
                              </w:rPr>
                              <w:t>Gambar 3</w:t>
                            </w:r>
                            <w:r w:rsidR="00281C87" w:rsidRPr="007E1C69">
                              <w:rPr>
                                <w:rFonts w:ascii="Arial" w:hAnsi="Arial" w:cs="Arial"/>
                                <w:b/>
                                <w:lang w:val="en-US"/>
                              </w:rPr>
                              <w:t>.</w:t>
                            </w:r>
                            <w:r w:rsidRPr="007E1C69">
                              <w:rPr>
                                <w:rFonts w:ascii="Arial" w:hAnsi="Arial" w:cs="Arial"/>
                              </w:rPr>
                              <w:t xml:space="preserve">  Respon peserta mengenai </w:t>
                            </w:r>
                            <w:r w:rsidRPr="007E1C69">
                              <w:rPr>
                                <w:rFonts w:ascii="Arial" w:eastAsia="Times New Roman" w:hAnsi="Arial" w:cs="Arial"/>
                              </w:rPr>
                              <w:t>fungsi materi yang bisa diterapkan kepada orang lain setela</w:t>
                            </w:r>
                            <w:bookmarkStart w:id="0" w:name="_GoBack"/>
                            <w:bookmarkEnd w:id="0"/>
                            <w:r w:rsidRPr="007E1C69">
                              <w:rPr>
                                <w:rFonts w:ascii="Arial" w:eastAsia="Times New Roman" w:hAnsi="Arial" w:cs="Arial"/>
                              </w:rPr>
                              <w:t>h mengikuti program literasi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6.7pt;margin-top:2.3pt;width:387.6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szqugIAAME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" filled="f" stroked="f">
                <v:textbox>
                  <w:txbxContent>
                    <w:p w14:paraId="66C2518C" w14:textId="1D900D33" w:rsidR="000E5108" w:rsidRPr="007E1C69" w:rsidRDefault="000E5108" w:rsidP="00D37F0C">
                      <w:pPr>
                        <w:autoSpaceDE w:val="0"/>
                        <w:autoSpaceDN w:val="0"/>
                        <w:adjustRightInd w:val="0"/>
                        <w:spacing w:after="0" w:line="240" w:lineRule="auto"/>
                        <w:ind w:left="993" w:hanging="993"/>
                        <w:rPr>
                          <w:rFonts w:ascii="Arial" w:hAnsi="Arial" w:cs="Arial"/>
                        </w:rPr>
                      </w:pPr>
                      <w:r w:rsidRPr="007E1C69">
                        <w:rPr>
                          <w:rFonts w:ascii="Arial" w:hAnsi="Arial" w:cs="Arial"/>
                          <w:b/>
                        </w:rPr>
                        <w:t>Gambar 3</w:t>
                      </w:r>
                      <w:r w:rsidR="00281C87" w:rsidRPr="007E1C69">
                        <w:rPr>
                          <w:rFonts w:ascii="Arial" w:hAnsi="Arial" w:cs="Arial"/>
                          <w:b/>
                          <w:lang w:val="en-US"/>
                        </w:rPr>
                        <w:t>.</w:t>
                      </w:r>
                      <w:r w:rsidRPr="007E1C69">
                        <w:rPr>
                          <w:rFonts w:ascii="Arial" w:hAnsi="Arial" w:cs="Arial"/>
                        </w:rPr>
                        <w:t xml:space="preserve">  Respon peserta mengenai </w:t>
                      </w:r>
                      <w:r w:rsidRPr="007E1C69">
                        <w:rPr>
                          <w:rFonts w:ascii="Arial" w:eastAsia="Times New Roman" w:hAnsi="Arial" w:cs="Arial"/>
                        </w:rPr>
                        <w:t>fungsi materi yang bisa diterapkan kepada orang lain setela</w:t>
                      </w:r>
                      <w:bookmarkStart w:id="1" w:name="_GoBack"/>
                      <w:bookmarkEnd w:id="1"/>
                      <w:r w:rsidRPr="007E1C69">
                        <w:rPr>
                          <w:rFonts w:ascii="Arial" w:eastAsia="Times New Roman" w:hAnsi="Arial" w:cs="Arial"/>
                        </w:rPr>
                        <w:t>h mengikuti program literasi</w:t>
                      </w:r>
                    </w:p>
                  </w:txbxContent>
                </v:textbox>
                <w10:wrap type="square"/>
              </v:shape>
            </w:pict>
          </mc:Fallback>
        </mc:AlternateContent>
      </w:r>
    </w:p>
    <w:p w14:paraId="31F06A00" w14:textId="4684CF92" w:rsidR="006F789A" w:rsidRPr="009E4076" w:rsidRDefault="004A7954" w:rsidP="009E4076">
      <w:pPr>
        <w:spacing w:after="0" w:line="240" w:lineRule="auto"/>
        <w:jc w:val="center"/>
        <w:rPr>
          <w:rFonts w:ascii="Arial" w:hAnsi="Arial" w:cs="Arial"/>
          <w:b/>
          <w:bCs/>
        </w:rPr>
      </w:pPr>
      <w:r w:rsidRPr="009E4076">
        <w:rPr>
          <w:rFonts w:ascii="Arial" w:hAnsi="Arial" w:cs="Arial"/>
          <w:b/>
          <w:bCs/>
        </w:rPr>
        <w:t>Level Perubahan Perilaku (Behavior)</w:t>
      </w:r>
    </w:p>
    <w:p w14:paraId="6C6987AC" w14:textId="782F1EC6" w:rsidR="004A7954" w:rsidRPr="009E4076" w:rsidRDefault="00345E58" w:rsidP="009E4076">
      <w:pPr>
        <w:spacing w:after="0" w:line="240" w:lineRule="auto"/>
        <w:ind w:firstLine="720"/>
        <w:jc w:val="both"/>
        <w:rPr>
          <w:rFonts w:ascii="Arial" w:eastAsia="Times New Roman" w:hAnsi="Arial" w:cs="Arial"/>
        </w:rPr>
      </w:pPr>
      <w:r w:rsidRPr="009E4076">
        <w:rPr>
          <w:rFonts w:ascii="Arial" w:eastAsia="Times New Roman" w:hAnsi="Arial" w:cs="Arial"/>
        </w:rPr>
        <w:t>Pada tahap perubahan perilaku (</w:t>
      </w:r>
      <w:r w:rsidRPr="009E4076">
        <w:rPr>
          <w:rFonts w:ascii="Arial" w:eastAsia="Times New Roman" w:hAnsi="Arial" w:cs="Arial"/>
          <w:i/>
          <w:iCs/>
        </w:rPr>
        <w:t>behavior</w:t>
      </w:r>
      <w:r w:rsidRPr="009E4076">
        <w:rPr>
          <w:rFonts w:ascii="Arial" w:eastAsia="Times New Roman" w:hAnsi="Arial" w:cs="Arial"/>
        </w:rPr>
        <w:t xml:space="preserve">) pernyataan ditekankan pada </w:t>
      </w:r>
      <w:r w:rsidR="004A7954" w:rsidRPr="009E4076">
        <w:rPr>
          <w:rFonts w:ascii="Arial" w:eastAsia="Times New Roman" w:hAnsi="Arial" w:cs="Arial"/>
        </w:rPr>
        <w:t xml:space="preserve">keinginan </w:t>
      </w:r>
      <w:r w:rsidRPr="009E4076">
        <w:rPr>
          <w:rFonts w:ascii="Arial" w:eastAsia="Times New Roman" w:hAnsi="Arial" w:cs="Arial"/>
        </w:rPr>
        <w:t xml:space="preserve">peserta untuk </w:t>
      </w:r>
      <w:r w:rsidR="004A7954" w:rsidRPr="009E4076">
        <w:rPr>
          <w:rFonts w:ascii="Arial" w:eastAsia="Times New Roman" w:hAnsi="Arial" w:cs="Arial"/>
        </w:rPr>
        <w:t>membagikan materi yang telah diperoleh dari program literasi kepada orang lain</w:t>
      </w:r>
      <w:r w:rsidRPr="009E4076">
        <w:rPr>
          <w:rFonts w:ascii="Arial" w:eastAsia="Times New Roman" w:hAnsi="Arial" w:cs="Arial"/>
        </w:rPr>
        <w:t>. Berdasarkan hasil analisis diketahui bahwa untuk kelas literasi peneliti/mahasiswa 67% peserta siap untuk membagikan/</w:t>
      </w:r>
      <w:r w:rsidRPr="009E4076">
        <w:rPr>
          <w:rFonts w:ascii="Arial" w:eastAsia="Times New Roman" w:hAnsi="Arial" w:cs="Arial"/>
          <w:i/>
          <w:iCs/>
        </w:rPr>
        <w:t>sharing</w:t>
      </w:r>
      <w:r w:rsidRPr="009E4076">
        <w:rPr>
          <w:rFonts w:ascii="Arial" w:eastAsia="Times New Roman" w:hAnsi="Arial" w:cs="Arial"/>
        </w:rPr>
        <w:t xml:space="preserve"> materi yang telah </w:t>
      </w:r>
      <w:r w:rsidRPr="009E4076">
        <w:rPr>
          <w:rFonts w:ascii="Arial" w:eastAsia="Times New Roman" w:hAnsi="Arial" w:cs="Arial"/>
        </w:rPr>
        <w:lastRenderedPageBreak/>
        <w:t>mereka peroleh dari program literasi dan 33% menyatakan sangat siap (Gambar 4).  Sedangkan untuk kelas literasi penyuluh/petani dikatahui 64% menyatakan sangat siap membagikan/sharing materi yang diperolehnya tetapi ada 7% peserta yang menyatakan tidak siap untu membagikan hasil program literasi informasi</w:t>
      </w:r>
      <w:r w:rsidR="00E80231" w:rsidRPr="009E4076">
        <w:rPr>
          <w:rFonts w:ascii="Arial" w:eastAsia="Times New Roman" w:hAnsi="Arial" w:cs="Arial"/>
        </w:rPr>
        <w:t xml:space="preserve"> (Gambar 5). Tetapi secara umum peserta siap membagikan/sharing pengetahuan yang diperoleh selama mengikuti program literasi informasi.</w:t>
      </w:r>
    </w:p>
    <w:p w14:paraId="5AE807DB" w14:textId="03865741" w:rsidR="00345E58" w:rsidRPr="009E4076" w:rsidRDefault="00E80231" w:rsidP="009E4076">
      <w:pPr>
        <w:spacing w:after="0" w:line="240" w:lineRule="auto"/>
        <w:ind w:firstLine="720"/>
        <w:jc w:val="both"/>
        <w:rPr>
          <w:rFonts w:ascii="Arial" w:eastAsia="Times New Roman" w:hAnsi="Arial" w:cs="Arial"/>
        </w:rPr>
      </w:pPr>
      <w:r w:rsidRPr="009E4076">
        <w:rPr>
          <w:rFonts w:ascii="Arial" w:hAnsi="Arial" w:cs="Arial"/>
          <w:noProof/>
          <w:lang w:val="en-US" w:eastAsia="en-US"/>
        </w:rPr>
        <w:drawing>
          <wp:anchor distT="0" distB="0" distL="114300" distR="114300" simplePos="0" relativeHeight="251661312" behindDoc="0" locked="0" layoutInCell="1" allowOverlap="1" wp14:anchorId="278634D6" wp14:editId="40D56152">
            <wp:simplePos x="0" y="0"/>
            <wp:positionH relativeFrom="column">
              <wp:posOffset>1032526</wp:posOffset>
            </wp:positionH>
            <wp:positionV relativeFrom="paragraph">
              <wp:posOffset>139247</wp:posOffset>
            </wp:positionV>
            <wp:extent cx="3326765" cy="1958975"/>
            <wp:effectExtent l="0" t="0" r="0" b="0"/>
            <wp:wrapSquare wrapText="bothSides"/>
            <wp:docPr id="14" name="Chart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BCDA3ACF-43C3-4C1B-BB42-FCE7061D8D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p>
    <w:p w14:paraId="279EC20A" w14:textId="5E33C7D6" w:rsidR="00345E58" w:rsidRPr="009E4076" w:rsidRDefault="00345E58" w:rsidP="009E4076">
      <w:pPr>
        <w:spacing w:after="0" w:line="240" w:lineRule="auto"/>
        <w:ind w:firstLine="720"/>
        <w:jc w:val="both"/>
        <w:rPr>
          <w:rFonts w:ascii="Arial" w:hAnsi="Arial" w:cs="Arial"/>
        </w:rPr>
      </w:pPr>
    </w:p>
    <w:p w14:paraId="21EAAF14" w14:textId="50DE0CFA" w:rsidR="006F789A" w:rsidRPr="009E4076" w:rsidRDefault="006F789A" w:rsidP="009E4076">
      <w:pPr>
        <w:spacing w:after="0" w:line="240" w:lineRule="auto"/>
        <w:jc w:val="both"/>
        <w:rPr>
          <w:rFonts w:ascii="Arial" w:hAnsi="Arial" w:cs="Arial"/>
        </w:rPr>
      </w:pPr>
    </w:p>
    <w:p w14:paraId="3F1D5DE1" w14:textId="1DCC5911" w:rsidR="006F789A" w:rsidRPr="009E4076" w:rsidRDefault="006F789A" w:rsidP="009E4076">
      <w:pPr>
        <w:spacing w:after="0" w:line="240" w:lineRule="auto"/>
        <w:ind w:firstLine="720"/>
        <w:jc w:val="both"/>
        <w:rPr>
          <w:rFonts w:ascii="Arial" w:hAnsi="Arial" w:cs="Arial"/>
        </w:rPr>
      </w:pPr>
    </w:p>
    <w:p w14:paraId="0139C93D" w14:textId="4CAC4BF2" w:rsidR="006F789A" w:rsidRPr="009E4076" w:rsidRDefault="006F789A" w:rsidP="009E4076">
      <w:pPr>
        <w:spacing w:after="0" w:line="240" w:lineRule="auto"/>
        <w:jc w:val="both"/>
        <w:rPr>
          <w:rFonts w:ascii="Arial" w:hAnsi="Arial" w:cs="Arial"/>
        </w:rPr>
      </w:pPr>
    </w:p>
    <w:p w14:paraId="18640A9C" w14:textId="6389DB83" w:rsidR="00AC40D7" w:rsidRPr="009E4076" w:rsidRDefault="00AC40D7" w:rsidP="009E4076">
      <w:pPr>
        <w:spacing w:after="0" w:line="240" w:lineRule="auto"/>
        <w:ind w:firstLine="720"/>
        <w:jc w:val="both"/>
        <w:rPr>
          <w:rFonts w:ascii="Arial" w:hAnsi="Arial" w:cs="Arial"/>
        </w:rPr>
      </w:pPr>
      <w:r w:rsidRPr="009E4076">
        <w:rPr>
          <w:rFonts w:ascii="Arial" w:hAnsi="Arial" w:cs="Arial"/>
        </w:rPr>
        <w:t xml:space="preserve"> </w:t>
      </w:r>
    </w:p>
    <w:p w14:paraId="4E766269" w14:textId="77777777" w:rsidR="00E80231" w:rsidRPr="009E4076" w:rsidRDefault="00E80231" w:rsidP="009E4076">
      <w:pPr>
        <w:spacing w:after="0" w:line="240" w:lineRule="auto"/>
        <w:jc w:val="center"/>
        <w:rPr>
          <w:rFonts w:ascii="Arial" w:hAnsi="Arial" w:cs="Arial"/>
          <w:b/>
          <w:bCs/>
        </w:rPr>
      </w:pPr>
    </w:p>
    <w:p w14:paraId="50BDB6B4" w14:textId="77777777" w:rsidR="00E80231" w:rsidRPr="009E4076" w:rsidRDefault="00E80231" w:rsidP="009E4076">
      <w:pPr>
        <w:spacing w:after="0" w:line="240" w:lineRule="auto"/>
        <w:jc w:val="center"/>
        <w:rPr>
          <w:rFonts w:ascii="Arial" w:hAnsi="Arial" w:cs="Arial"/>
        </w:rPr>
      </w:pPr>
    </w:p>
    <w:p w14:paraId="16636C8D" w14:textId="77777777" w:rsidR="00E80231" w:rsidRPr="009E4076" w:rsidRDefault="00E80231" w:rsidP="009E4076">
      <w:pPr>
        <w:spacing w:after="0" w:line="240" w:lineRule="auto"/>
        <w:jc w:val="center"/>
        <w:rPr>
          <w:rFonts w:ascii="Arial" w:hAnsi="Arial" w:cs="Arial"/>
        </w:rPr>
      </w:pPr>
    </w:p>
    <w:p w14:paraId="0C1424ED" w14:textId="64A8AEFB" w:rsidR="00E80231" w:rsidRPr="009E4076" w:rsidRDefault="00E80231" w:rsidP="009E4076">
      <w:pPr>
        <w:spacing w:after="0" w:line="240" w:lineRule="auto"/>
        <w:jc w:val="center"/>
        <w:rPr>
          <w:rFonts w:ascii="Arial" w:hAnsi="Arial" w:cs="Arial"/>
        </w:rPr>
      </w:pPr>
    </w:p>
    <w:p w14:paraId="59889FD5" w14:textId="77777777" w:rsidR="00E80231" w:rsidRPr="009E4076" w:rsidRDefault="00E80231" w:rsidP="009E4076">
      <w:pPr>
        <w:spacing w:after="0" w:line="240" w:lineRule="auto"/>
        <w:jc w:val="center"/>
        <w:rPr>
          <w:rFonts w:ascii="Arial" w:hAnsi="Arial" w:cs="Arial"/>
        </w:rPr>
      </w:pPr>
    </w:p>
    <w:p w14:paraId="6CC2810B" w14:textId="0EF50D47" w:rsidR="00E80231" w:rsidRPr="009E4076" w:rsidRDefault="00E80231" w:rsidP="009E4076">
      <w:pPr>
        <w:spacing w:after="0" w:line="240" w:lineRule="auto"/>
        <w:jc w:val="center"/>
        <w:rPr>
          <w:rFonts w:ascii="Arial" w:hAnsi="Arial" w:cs="Arial"/>
        </w:rPr>
      </w:pPr>
    </w:p>
    <w:p w14:paraId="5891D230" w14:textId="6A0B21CD" w:rsidR="00E80231" w:rsidRPr="009E4076" w:rsidRDefault="007E1C69" w:rsidP="009E4076">
      <w:pPr>
        <w:spacing w:after="0" w:line="240" w:lineRule="auto"/>
        <w:jc w:val="center"/>
        <w:rPr>
          <w:rFonts w:ascii="Arial" w:hAnsi="Arial" w:cs="Arial"/>
        </w:rPr>
      </w:pPr>
      <w:r w:rsidRPr="009E4076">
        <w:rPr>
          <w:rFonts w:ascii="Arial" w:hAnsi="Arial" w:cs="Arial"/>
          <w:noProof/>
          <w:lang w:val="en-US" w:eastAsia="en-US"/>
        </w:rPr>
        <mc:AlternateContent>
          <mc:Choice Requires="wps">
            <w:drawing>
              <wp:anchor distT="0" distB="0" distL="114300" distR="114300" simplePos="0" relativeHeight="251660800" behindDoc="0" locked="0" layoutInCell="1" allowOverlap="1" wp14:anchorId="2F6C6836" wp14:editId="3E55C886">
                <wp:simplePos x="0" y="0"/>
                <wp:positionH relativeFrom="column">
                  <wp:posOffset>-26035</wp:posOffset>
                </wp:positionH>
                <wp:positionV relativeFrom="paragraph">
                  <wp:posOffset>177800</wp:posOffset>
                </wp:positionV>
                <wp:extent cx="5539105" cy="485775"/>
                <wp:effectExtent l="0" t="0" r="0" b="9525"/>
                <wp:wrapSquare wrapText="bothSides"/>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D5DE4" w14:textId="058F53D4" w:rsidR="000E5108" w:rsidRPr="007E1C69" w:rsidRDefault="000E5108" w:rsidP="00345E52">
                            <w:pPr>
                              <w:autoSpaceDE w:val="0"/>
                              <w:autoSpaceDN w:val="0"/>
                              <w:adjustRightInd w:val="0"/>
                              <w:spacing w:after="0" w:line="240" w:lineRule="auto"/>
                              <w:ind w:left="993" w:hanging="993"/>
                              <w:rPr>
                                <w:rFonts w:ascii="Arial" w:hAnsi="Arial" w:cs="Arial"/>
                              </w:rPr>
                            </w:pPr>
                            <w:r w:rsidRPr="007E1C69">
                              <w:rPr>
                                <w:rFonts w:ascii="Arial" w:hAnsi="Arial" w:cs="Arial"/>
                                <w:b/>
                              </w:rPr>
                              <w:t>Gambar 4</w:t>
                            </w:r>
                            <w:r w:rsidR="00281C87" w:rsidRPr="007E1C69">
                              <w:rPr>
                                <w:rFonts w:ascii="Arial" w:hAnsi="Arial" w:cs="Arial"/>
                                <w:b/>
                                <w:lang w:val="en-US"/>
                              </w:rPr>
                              <w:t>.</w:t>
                            </w:r>
                            <w:r w:rsidRPr="007E1C69">
                              <w:rPr>
                                <w:rFonts w:ascii="Arial" w:hAnsi="Arial" w:cs="Arial"/>
                              </w:rPr>
                              <w:t xml:space="preserve">  </w:t>
                            </w:r>
                            <w:r w:rsidRPr="007E1C69">
                              <w:rPr>
                                <w:rFonts w:ascii="Arial" w:hAnsi="Arial" w:cs="Arial"/>
                              </w:rPr>
                              <w:t>Kesiapan kelas literasi Peneliti/</w:t>
                            </w:r>
                            <w:r w:rsidR="007E1C69">
                              <w:rPr>
                                <w:rFonts w:ascii="Arial" w:hAnsi="Arial" w:cs="Arial"/>
                                <w:lang w:val="en-US"/>
                              </w:rPr>
                              <w:t xml:space="preserve"> </w:t>
                            </w:r>
                            <w:r w:rsidRPr="007E1C69">
                              <w:rPr>
                                <w:rFonts w:ascii="Arial" w:hAnsi="Arial" w:cs="Arial"/>
                              </w:rPr>
                              <w:t>Mahasiswa dalam keinginan membagikan materi yang diperoleh pada program literasi kepada orang lain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05pt;margin-top:14pt;width:436.15pt;height:3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wgvAIAAME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" filled="f" stroked="f">
                <v:textbox>
                  <w:txbxContent>
                    <w:p w14:paraId="150D5DE4" w14:textId="058F53D4" w:rsidR="000E5108" w:rsidRPr="007E1C69" w:rsidRDefault="000E5108" w:rsidP="00345E52">
                      <w:pPr>
                        <w:autoSpaceDE w:val="0"/>
                        <w:autoSpaceDN w:val="0"/>
                        <w:adjustRightInd w:val="0"/>
                        <w:spacing w:after="0" w:line="240" w:lineRule="auto"/>
                        <w:ind w:left="993" w:hanging="993"/>
                        <w:rPr>
                          <w:rFonts w:ascii="Arial" w:hAnsi="Arial" w:cs="Arial"/>
                        </w:rPr>
                      </w:pPr>
                      <w:r w:rsidRPr="007E1C69">
                        <w:rPr>
                          <w:rFonts w:ascii="Arial" w:hAnsi="Arial" w:cs="Arial"/>
                          <w:b/>
                        </w:rPr>
                        <w:t>Gambar 4</w:t>
                      </w:r>
                      <w:r w:rsidR="00281C87" w:rsidRPr="007E1C69">
                        <w:rPr>
                          <w:rFonts w:ascii="Arial" w:hAnsi="Arial" w:cs="Arial"/>
                          <w:b/>
                          <w:lang w:val="en-US"/>
                        </w:rPr>
                        <w:t>.</w:t>
                      </w:r>
                      <w:r w:rsidRPr="007E1C69">
                        <w:rPr>
                          <w:rFonts w:ascii="Arial" w:hAnsi="Arial" w:cs="Arial"/>
                        </w:rPr>
                        <w:t xml:space="preserve">  </w:t>
                      </w:r>
                      <w:r w:rsidRPr="007E1C69">
                        <w:rPr>
                          <w:rFonts w:ascii="Arial" w:hAnsi="Arial" w:cs="Arial"/>
                        </w:rPr>
                        <w:t>Kesiapan kelas literasi Peneliti/</w:t>
                      </w:r>
                      <w:r w:rsidR="007E1C69">
                        <w:rPr>
                          <w:rFonts w:ascii="Arial" w:hAnsi="Arial" w:cs="Arial"/>
                          <w:lang w:val="en-US"/>
                        </w:rPr>
                        <w:t xml:space="preserve"> </w:t>
                      </w:r>
                      <w:r w:rsidRPr="007E1C69">
                        <w:rPr>
                          <w:rFonts w:ascii="Arial" w:hAnsi="Arial" w:cs="Arial"/>
                        </w:rPr>
                        <w:t>Mahasiswa dalam keinginan membagikan materi yang diperoleh pada program literasi kepada orang lain</w:t>
                      </w:r>
                    </w:p>
                  </w:txbxContent>
                </v:textbox>
                <w10:wrap type="square"/>
              </v:shape>
            </w:pict>
          </mc:Fallback>
        </mc:AlternateContent>
      </w:r>
    </w:p>
    <w:p w14:paraId="4CFF05A7" w14:textId="006D3250" w:rsidR="00E80231" w:rsidRPr="009E4076" w:rsidRDefault="009E4076" w:rsidP="009E4076">
      <w:pPr>
        <w:spacing w:after="0" w:line="240" w:lineRule="auto"/>
        <w:jc w:val="center"/>
        <w:rPr>
          <w:rFonts w:ascii="Arial" w:hAnsi="Arial" w:cs="Arial"/>
        </w:rPr>
      </w:pPr>
      <w:r w:rsidRPr="009E4076">
        <w:rPr>
          <w:rFonts w:ascii="Arial" w:hAnsi="Arial" w:cs="Arial"/>
          <w:noProof/>
          <w:lang w:val="en-US" w:eastAsia="en-US"/>
        </w:rPr>
        <w:drawing>
          <wp:anchor distT="0" distB="0" distL="114300" distR="114300" simplePos="0" relativeHeight="251669504" behindDoc="1" locked="0" layoutInCell="1" allowOverlap="1" wp14:anchorId="3A683315" wp14:editId="782FCB8D">
            <wp:simplePos x="0" y="0"/>
            <wp:positionH relativeFrom="column">
              <wp:posOffset>1031240</wp:posOffset>
            </wp:positionH>
            <wp:positionV relativeFrom="paragraph">
              <wp:posOffset>631825</wp:posOffset>
            </wp:positionV>
            <wp:extent cx="3394075" cy="2097405"/>
            <wp:effectExtent l="0" t="0" r="15875" b="17145"/>
            <wp:wrapTight wrapText="bothSides">
              <wp:wrapPolygon edited="0">
                <wp:start x="0" y="0"/>
                <wp:lineTo x="0" y="21580"/>
                <wp:lineTo x="21580" y="21580"/>
                <wp:lineTo x="21580" y="0"/>
                <wp:lineTo x="0" y="0"/>
              </wp:wrapPolygon>
            </wp:wrapTight>
            <wp:docPr id="15" name="Chart 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FCE1B44-1D36-4C95-AF29-2258E5CBE1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D31185A" w14:textId="77777777" w:rsidR="00E80231" w:rsidRPr="009E4076" w:rsidRDefault="00E80231" w:rsidP="009E4076">
      <w:pPr>
        <w:spacing w:after="0" w:line="240" w:lineRule="auto"/>
        <w:jc w:val="center"/>
        <w:rPr>
          <w:rFonts w:ascii="Arial" w:hAnsi="Arial" w:cs="Arial"/>
        </w:rPr>
      </w:pPr>
    </w:p>
    <w:p w14:paraId="5745C550" w14:textId="5B239DE5" w:rsidR="00E80231" w:rsidRPr="009E4076" w:rsidRDefault="00E80231" w:rsidP="009E4076">
      <w:pPr>
        <w:spacing w:after="0" w:line="240" w:lineRule="auto"/>
        <w:jc w:val="center"/>
        <w:rPr>
          <w:rFonts w:ascii="Arial" w:hAnsi="Arial" w:cs="Arial"/>
        </w:rPr>
      </w:pPr>
    </w:p>
    <w:p w14:paraId="280385A4" w14:textId="3855586C" w:rsidR="00E80231" w:rsidRPr="009E4076" w:rsidRDefault="00E80231" w:rsidP="009E4076">
      <w:pPr>
        <w:spacing w:after="0" w:line="240" w:lineRule="auto"/>
        <w:jc w:val="center"/>
        <w:rPr>
          <w:rFonts w:ascii="Arial" w:hAnsi="Arial" w:cs="Arial"/>
        </w:rPr>
      </w:pPr>
    </w:p>
    <w:p w14:paraId="42767BF6" w14:textId="77777777" w:rsidR="00E80231" w:rsidRPr="009E4076" w:rsidRDefault="00E80231" w:rsidP="009E4076">
      <w:pPr>
        <w:spacing w:after="0" w:line="240" w:lineRule="auto"/>
        <w:jc w:val="center"/>
        <w:rPr>
          <w:rFonts w:ascii="Arial" w:hAnsi="Arial" w:cs="Arial"/>
        </w:rPr>
      </w:pPr>
    </w:p>
    <w:p w14:paraId="48C520B4" w14:textId="141048A2" w:rsidR="00E80231" w:rsidRDefault="00E80231" w:rsidP="009E4076">
      <w:pPr>
        <w:spacing w:after="0" w:line="240" w:lineRule="auto"/>
        <w:jc w:val="center"/>
        <w:rPr>
          <w:rFonts w:ascii="Arial" w:hAnsi="Arial" w:cs="Arial"/>
          <w:lang w:val="en-US"/>
        </w:rPr>
      </w:pPr>
    </w:p>
    <w:p w14:paraId="7911C850" w14:textId="6C23D719" w:rsidR="009E4076" w:rsidRDefault="009E4076" w:rsidP="009E4076">
      <w:pPr>
        <w:spacing w:after="0" w:line="240" w:lineRule="auto"/>
        <w:jc w:val="center"/>
        <w:rPr>
          <w:rFonts w:ascii="Arial" w:hAnsi="Arial" w:cs="Arial"/>
          <w:lang w:val="en-US"/>
        </w:rPr>
      </w:pPr>
    </w:p>
    <w:p w14:paraId="364DBBEF" w14:textId="77777777" w:rsidR="009E4076" w:rsidRDefault="009E4076" w:rsidP="009E4076">
      <w:pPr>
        <w:spacing w:after="0" w:line="240" w:lineRule="auto"/>
        <w:jc w:val="center"/>
        <w:rPr>
          <w:rFonts w:ascii="Arial" w:hAnsi="Arial" w:cs="Arial"/>
          <w:lang w:val="en-US"/>
        </w:rPr>
      </w:pPr>
    </w:p>
    <w:p w14:paraId="5F2F971D" w14:textId="77777777" w:rsidR="009E4076" w:rsidRDefault="009E4076" w:rsidP="009E4076">
      <w:pPr>
        <w:spacing w:after="0" w:line="240" w:lineRule="auto"/>
        <w:jc w:val="center"/>
        <w:rPr>
          <w:rFonts w:ascii="Arial" w:hAnsi="Arial" w:cs="Arial"/>
          <w:lang w:val="en-US"/>
        </w:rPr>
      </w:pPr>
    </w:p>
    <w:p w14:paraId="3FC524D4" w14:textId="77777777" w:rsidR="009E4076" w:rsidRDefault="009E4076" w:rsidP="009E4076">
      <w:pPr>
        <w:spacing w:after="0" w:line="240" w:lineRule="auto"/>
        <w:jc w:val="center"/>
        <w:rPr>
          <w:rFonts w:ascii="Arial" w:hAnsi="Arial" w:cs="Arial"/>
          <w:lang w:val="en-US"/>
        </w:rPr>
      </w:pPr>
    </w:p>
    <w:p w14:paraId="0922A512" w14:textId="77777777" w:rsidR="009E4076" w:rsidRDefault="009E4076" w:rsidP="009E4076">
      <w:pPr>
        <w:spacing w:after="0" w:line="240" w:lineRule="auto"/>
        <w:jc w:val="center"/>
        <w:rPr>
          <w:rFonts w:ascii="Arial" w:hAnsi="Arial" w:cs="Arial"/>
          <w:lang w:val="en-US"/>
        </w:rPr>
      </w:pPr>
    </w:p>
    <w:p w14:paraId="11236508" w14:textId="77777777" w:rsidR="009E4076" w:rsidRDefault="009E4076" w:rsidP="009E4076">
      <w:pPr>
        <w:spacing w:after="0" w:line="240" w:lineRule="auto"/>
        <w:jc w:val="center"/>
        <w:rPr>
          <w:rFonts w:ascii="Arial" w:hAnsi="Arial" w:cs="Arial"/>
          <w:lang w:val="en-US"/>
        </w:rPr>
      </w:pPr>
    </w:p>
    <w:p w14:paraId="15E78DF2" w14:textId="68925084" w:rsidR="009E4076" w:rsidRDefault="007E1C69" w:rsidP="009E4076">
      <w:pPr>
        <w:spacing w:after="0" w:line="240" w:lineRule="auto"/>
        <w:jc w:val="center"/>
        <w:rPr>
          <w:rFonts w:ascii="Arial" w:hAnsi="Arial" w:cs="Arial"/>
          <w:lang w:val="en-US"/>
        </w:rPr>
      </w:pPr>
      <w:r w:rsidRPr="009E4076">
        <w:rPr>
          <w:rFonts w:ascii="Arial" w:hAnsi="Arial" w:cs="Arial"/>
          <w:noProof/>
          <w:lang w:val="en-US" w:eastAsia="en-US"/>
        </w:rPr>
        <mc:AlternateContent>
          <mc:Choice Requires="wps">
            <w:drawing>
              <wp:anchor distT="0" distB="0" distL="114300" distR="114300" simplePos="0" relativeHeight="251661824" behindDoc="0" locked="0" layoutInCell="1" allowOverlap="1" wp14:anchorId="2F6C6836" wp14:editId="696840C8">
                <wp:simplePos x="0" y="0"/>
                <wp:positionH relativeFrom="column">
                  <wp:posOffset>41275</wp:posOffset>
                </wp:positionH>
                <wp:positionV relativeFrom="paragraph">
                  <wp:posOffset>297180</wp:posOffset>
                </wp:positionV>
                <wp:extent cx="5301615" cy="485775"/>
                <wp:effectExtent l="0" t="0" r="0" b="9525"/>
                <wp:wrapSquare wrapText="bothSides"/>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161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93B65" w14:textId="30054385" w:rsidR="000E5108" w:rsidRPr="007E1C69" w:rsidRDefault="000E5108" w:rsidP="00345E52">
                            <w:pPr>
                              <w:autoSpaceDE w:val="0"/>
                              <w:autoSpaceDN w:val="0"/>
                              <w:adjustRightInd w:val="0"/>
                              <w:spacing w:after="0" w:line="240" w:lineRule="auto"/>
                              <w:ind w:left="993" w:hanging="993"/>
                              <w:rPr>
                                <w:rFonts w:ascii="Arial" w:hAnsi="Arial" w:cs="Arial"/>
                              </w:rPr>
                            </w:pPr>
                            <w:r w:rsidRPr="007E1C69">
                              <w:rPr>
                                <w:rFonts w:ascii="Arial" w:hAnsi="Arial" w:cs="Arial"/>
                                <w:b/>
                              </w:rPr>
                              <w:t>Gambar 5</w:t>
                            </w:r>
                            <w:r w:rsidR="00254278" w:rsidRPr="007E1C69">
                              <w:rPr>
                                <w:rFonts w:ascii="Arial" w:hAnsi="Arial" w:cs="Arial"/>
                                <w:b/>
                                <w:lang w:val="en-US"/>
                              </w:rPr>
                              <w:t>.</w:t>
                            </w:r>
                            <w:r w:rsidRPr="007E1C69">
                              <w:rPr>
                                <w:rFonts w:ascii="Arial" w:hAnsi="Arial" w:cs="Arial"/>
                              </w:rPr>
                              <w:t xml:space="preserve">  </w:t>
                            </w:r>
                            <w:r w:rsidRPr="007E1C69">
                              <w:rPr>
                                <w:rFonts w:ascii="Arial" w:hAnsi="Arial" w:cs="Arial"/>
                              </w:rPr>
                              <w:t>Kesiapan kelas literasi penyuluh/</w:t>
                            </w:r>
                            <w:r w:rsidR="007E1C69">
                              <w:rPr>
                                <w:rFonts w:ascii="Arial" w:hAnsi="Arial" w:cs="Arial"/>
                                <w:lang w:val="en-US"/>
                              </w:rPr>
                              <w:t xml:space="preserve"> </w:t>
                            </w:r>
                            <w:r w:rsidRPr="007E1C69">
                              <w:rPr>
                                <w:rFonts w:ascii="Arial" w:hAnsi="Arial" w:cs="Arial"/>
                              </w:rPr>
                              <w:t>petani dalam keinginan membagikan materi yang diperoleh pada program literasi kepada orang lain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25pt;margin-top:23.4pt;width:417.4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" filled="f" stroked="f">
                <v:textbox>
                  <w:txbxContent>
                    <w:p w14:paraId="3E693B65" w14:textId="30054385" w:rsidR="000E5108" w:rsidRPr="007E1C69" w:rsidRDefault="000E5108" w:rsidP="00345E52">
                      <w:pPr>
                        <w:autoSpaceDE w:val="0"/>
                        <w:autoSpaceDN w:val="0"/>
                        <w:adjustRightInd w:val="0"/>
                        <w:spacing w:after="0" w:line="240" w:lineRule="auto"/>
                        <w:ind w:left="993" w:hanging="993"/>
                        <w:rPr>
                          <w:rFonts w:ascii="Arial" w:hAnsi="Arial" w:cs="Arial"/>
                        </w:rPr>
                      </w:pPr>
                      <w:r w:rsidRPr="007E1C69">
                        <w:rPr>
                          <w:rFonts w:ascii="Arial" w:hAnsi="Arial" w:cs="Arial"/>
                          <w:b/>
                        </w:rPr>
                        <w:t>Gambar 5</w:t>
                      </w:r>
                      <w:r w:rsidR="00254278" w:rsidRPr="007E1C69">
                        <w:rPr>
                          <w:rFonts w:ascii="Arial" w:hAnsi="Arial" w:cs="Arial"/>
                          <w:b/>
                          <w:lang w:val="en-US"/>
                        </w:rPr>
                        <w:t>.</w:t>
                      </w:r>
                      <w:r w:rsidRPr="007E1C69">
                        <w:rPr>
                          <w:rFonts w:ascii="Arial" w:hAnsi="Arial" w:cs="Arial"/>
                        </w:rPr>
                        <w:t xml:space="preserve">  </w:t>
                      </w:r>
                      <w:r w:rsidRPr="007E1C69">
                        <w:rPr>
                          <w:rFonts w:ascii="Arial" w:hAnsi="Arial" w:cs="Arial"/>
                        </w:rPr>
                        <w:t>Kesiapan kelas literasi penyuluh/</w:t>
                      </w:r>
                      <w:r w:rsidR="007E1C69">
                        <w:rPr>
                          <w:rFonts w:ascii="Arial" w:hAnsi="Arial" w:cs="Arial"/>
                          <w:lang w:val="en-US"/>
                        </w:rPr>
                        <w:t xml:space="preserve"> </w:t>
                      </w:r>
                      <w:r w:rsidRPr="007E1C69">
                        <w:rPr>
                          <w:rFonts w:ascii="Arial" w:hAnsi="Arial" w:cs="Arial"/>
                        </w:rPr>
                        <w:t>petani dalam keinginan membagikan materi yang diperoleh pada program literasi kepada orang lain</w:t>
                      </w:r>
                    </w:p>
                  </w:txbxContent>
                </v:textbox>
                <w10:wrap type="square"/>
              </v:shape>
            </w:pict>
          </mc:Fallback>
        </mc:AlternateContent>
      </w:r>
    </w:p>
    <w:p w14:paraId="6F3D2C91" w14:textId="582A447D" w:rsidR="009E4076" w:rsidRDefault="009E4076" w:rsidP="009E4076">
      <w:pPr>
        <w:spacing w:after="0" w:line="240" w:lineRule="auto"/>
        <w:jc w:val="center"/>
        <w:rPr>
          <w:rFonts w:ascii="Arial" w:hAnsi="Arial" w:cs="Arial"/>
          <w:lang w:val="en-US"/>
        </w:rPr>
      </w:pPr>
    </w:p>
    <w:p w14:paraId="31200F0D" w14:textId="252CC43B" w:rsidR="00E80231" w:rsidRPr="009E4076" w:rsidRDefault="00E80231" w:rsidP="009E4076">
      <w:pPr>
        <w:spacing w:after="0" w:line="240" w:lineRule="auto"/>
        <w:ind w:firstLine="709"/>
        <w:jc w:val="both"/>
        <w:rPr>
          <w:rFonts w:ascii="Arial" w:hAnsi="Arial" w:cs="Arial"/>
          <w:b/>
          <w:bCs/>
        </w:rPr>
      </w:pPr>
      <w:r w:rsidRPr="009E4076">
        <w:rPr>
          <w:rFonts w:ascii="Arial" w:hAnsi="Arial" w:cs="Arial"/>
        </w:rPr>
        <w:t>Apabila melihat latar belakang dari peserta yang menyatakan tidak siap membagi/sharing materi yang diperoleh diketahui bahwa 50% berpendidikan SLTP dengan profesi sebagai ibu rumah tangga, dan sisanya masing-masing 25% berpendidikan terakhir SD berprofesi buruh/pekerja dan S1 berprofesi sebaga</w:t>
      </w:r>
      <w:r w:rsidR="00945950" w:rsidRPr="009E4076">
        <w:rPr>
          <w:rFonts w:ascii="Arial" w:hAnsi="Arial" w:cs="Arial"/>
        </w:rPr>
        <w:t>i</w:t>
      </w:r>
      <w:r w:rsidRPr="009E4076">
        <w:rPr>
          <w:rFonts w:ascii="Arial" w:hAnsi="Arial" w:cs="Arial"/>
        </w:rPr>
        <w:t xml:space="preserve"> guru dengan usia 6</w:t>
      </w:r>
      <w:r w:rsidR="00945950" w:rsidRPr="009E4076">
        <w:rPr>
          <w:rFonts w:ascii="Arial" w:hAnsi="Arial" w:cs="Arial"/>
        </w:rPr>
        <w:t>6</w:t>
      </w:r>
      <w:r w:rsidRPr="009E4076">
        <w:rPr>
          <w:rFonts w:ascii="Arial" w:hAnsi="Arial" w:cs="Arial"/>
        </w:rPr>
        <w:t xml:space="preserve"> tahun. </w:t>
      </w:r>
      <w:r w:rsidR="00945950" w:rsidRPr="009E4076">
        <w:rPr>
          <w:rFonts w:ascii="Arial" w:hAnsi="Arial" w:cs="Arial"/>
        </w:rPr>
        <w:t>Dikaitkan dengan materi yang di</w:t>
      </w:r>
      <w:r w:rsidR="00F42E1D" w:rsidRPr="009E4076">
        <w:rPr>
          <w:rFonts w:ascii="Arial" w:hAnsi="Arial" w:cs="Arial"/>
        </w:rPr>
        <w:t>sampaikan pemateri di kelas pen</w:t>
      </w:r>
      <w:r w:rsidR="00945950" w:rsidRPr="009E4076">
        <w:rPr>
          <w:rFonts w:ascii="Arial" w:hAnsi="Arial" w:cs="Arial"/>
        </w:rPr>
        <w:t xml:space="preserve">yuluh/petani/masyarakat umum dimana materi yang disampaikan adalah </w:t>
      </w:r>
      <w:r w:rsidR="0063544A" w:rsidRPr="009E4076">
        <w:rPr>
          <w:rFonts w:ascii="Arial" w:hAnsi="Arial" w:cs="Arial"/>
        </w:rPr>
        <w:t xml:space="preserve">pengetahuan mengenai sumber informasi </w:t>
      </w:r>
      <w:r w:rsidR="0071790E" w:rsidRPr="009E4076">
        <w:rPr>
          <w:rFonts w:ascii="Arial" w:hAnsi="Arial" w:cs="Arial"/>
        </w:rPr>
        <w:t xml:space="preserve">pertanian </w:t>
      </w:r>
      <w:r w:rsidR="0063544A" w:rsidRPr="009E4076">
        <w:rPr>
          <w:rFonts w:ascii="Arial" w:hAnsi="Arial" w:cs="Arial"/>
        </w:rPr>
        <w:t xml:space="preserve">yang berasal dari </w:t>
      </w:r>
      <w:r w:rsidR="0071790E" w:rsidRPr="009E4076">
        <w:rPr>
          <w:rFonts w:ascii="Arial" w:hAnsi="Arial" w:cs="Arial"/>
        </w:rPr>
        <w:t xml:space="preserve">website penyuluhan pertanian </w:t>
      </w:r>
      <w:r w:rsidR="0071790E" w:rsidRPr="009E4076">
        <w:rPr>
          <w:rFonts w:ascii="Arial" w:hAnsi="Arial" w:cs="Arial"/>
          <w:i/>
          <w:iCs/>
        </w:rPr>
        <w:t>http://cybex.pertanian.go.id/</w:t>
      </w:r>
      <w:r w:rsidR="0071790E" w:rsidRPr="009E4076">
        <w:rPr>
          <w:rStyle w:val="Hyperlink"/>
          <w:rFonts w:ascii="Arial" w:hAnsi="Arial" w:cs="Arial"/>
          <w:color w:val="auto"/>
        </w:rPr>
        <w:t>,</w:t>
      </w:r>
      <w:r w:rsidR="0071790E" w:rsidRPr="009E4076">
        <w:rPr>
          <w:rStyle w:val="Hyperlink"/>
          <w:rFonts w:ascii="Arial" w:hAnsi="Arial" w:cs="Arial"/>
          <w:color w:val="auto"/>
          <w:u w:val="none"/>
        </w:rPr>
        <w:t xml:space="preserve"> pengenalan database </w:t>
      </w:r>
      <w:r w:rsidR="0071790E" w:rsidRPr="009E4076">
        <w:rPr>
          <w:rStyle w:val="Hyperlink"/>
          <w:rFonts w:ascii="Arial" w:hAnsi="Arial" w:cs="Arial"/>
          <w:i/>
          <w:iCs/>
          <w:color w:val="auto"/>
          <w:u w:val="none"/>
        </w:rPr>
        <w:t>open access journal</w:t>
      </w:r>
      <w:r w:rsidR="0071790E" w:rsidRPr="009E4076">
        <w:rPr>
          <w:rStyle w:val="Hyperlink"/>
          <w:rFonts w:ascii="Arial" w:hAnsi="Arial" w:cs="Arial"/>
          <w:color w:val="auto"/>
          <w:u w:val="none"/>
        </w:rPr>
        <w:t xml:space="preserve"> dan pengenalan </w:t>
      </w:r>
      <w:r w:rsidR="0071790E" w:rsidRPr="009E4076">
        <w:rPr>
          <w:rStyle w:val="Hyperlink"/>
          <w:rFonts w:ascii="Arial" w:hAnsi="Arial" w:cs="Arial"/>
          <w:i/>
          <w:iCs/>
          <w:color w:val="auto"/>
          <w:u w:val="none"/>
        </w:rPr>
        <w:t>google scholar</w:t>
      </w:r>
      <w:r w:rsidR="0071790E" w:rsidRPr="009E4076">
        <w:rPr>
          <w:rStyle w:val="Hyperlink"/>
          <w:rFonts w:ascii="Arial" w:hAnsi="Arial" w:cs="Arial"/>
          <w:color w:val="auto"/>
          <w:u w:val="none"/>
        </w:rPr>
        <w:t>/cendikia, sumber-sumber informasi tersebut walaupun mereka akui bermanfaat tetapi mereka kesulitan saat harus membagikan kembali materi tersebut kepada orang lain.</w:t>
      </w:r>
      <w:r w:rsidR="0071790E" w:rsidRPr="009E4076">
        <w:rPr>
          <w:rFonts w:ascii="Arial" w:hAnsi="Arial" w:cs="Arial"/>
          <w:b/>
          <w:bCs/>
        </w:rPr>
        <w:t xml:space="preserve"> </w:t>
      </w:r>
    </w:p>
    <w:p w14:paraId="0ED5B6D3" w14:textId="77777777" w:rsidR="00E80231" w:rsidRPr="009E4076" w:rsidRDefault="00E80231" w:rsidP="009E4076">
      <w:pPr>
        <w:spacing w:after="0" w:line="240" w:lineRule="auto"/>
        <w:jc w:val="center"/>
        <w:rPr>
          <w:rFonts w:ascii="Arial" w:hAnsi="Arial" w:cs="Arial"/>
          <w:b/>
          <w:bCs/>
        </w:rPr>
      </w:pPr>
    </w:p>
    <w:p w14:paraId="4557FB2F" w14:textId="37D382A3" w:rsidR="006F789A" w:rsidRPr="009E4076" w:rsidRDefault="00AC40D7" w:rsidP="009E4076">
      <w:pPr>
        <w:spacing w:after="0" w:line="240" w:lineRule="auto"/>
        <w:jc w:val="center"/>
        <w:rPr>
          <w:rFonts w:ascii="Arial" w:hAnsi="Arial" w:cs="Arial"/>
          <w:b/>
          <w:bCs/>
        </w:rPr>
      </w:pPr>
      <w:r w:rsidRPr="009E4076">
        <w:rPr>
          <w:rFonts w:ascii="Arial" w:hAnsi="Arial" w:cs="Arial"/>
          <w:b/>
          <w:bCs/>
        </w:rPr>
        <w:t>Level Hasil (Result)</w:t>
      </w:r>
    </w:p>
    <w:p w14:paraId="6C43B5ED" w14:textId="0992D3E6" w:rsidR="00345E52" w:rsidRPr="009E4076" w:rsidRDefault="008D0ADC" w:rsidP="009E4076">
      <w:pPr>
        <w:tabs>
          <w:tab w:val="left" w:pos="5358"/>
        </w:tabs>
        <w:spacing w:after="0" w:line="240" w:lineRule="auto"/>
        <w:ind w:firstLine="709"/>
        <w:jc w:val="both"/>
        <w:rPr>
          <w:rFonts w:ascii="Arial" w:eastAsia="Times New Roman" w:hAnsi="Arial" w:cs="Arial"/>
        </w:rPr>
      </w:pPr>
      <w:r w:rsidRPr="009E4076">
        <w:rPr>
          <w:rFonts w:ascii="Arial" w:eastAsia="Times New Roman" w:hAnsi="Arial" w:cs="Arial"/>
        </w:rPr>
        <w:t>Tahap terakhir pada evaluasi pelatihan Kirkpatrick adalah pada l</w:t>
      </w:r>
      <w:r w:rsidR="003C4C9D" w:rsidRPr="009E4076">
        <w:rPr>
          <w:rFonts w:ascii="Arial" w:eastAsia="Times New Roman" w:hAnsi="Arial" w:cs="Arial"/>
        </w:rPr>
        <w:t>evel hasil</w:t>
      </w:r>
      <w:r w:rsidRPr="009E4076">
        <w:rPr>
          <w:rFonts w:ascii="Arial" w:eastAsia="Times New Roman" w:hAnsi="Arial" w:cs="Arial"/>
        </w:rPr>
        <w:t xml:space="preserve"> (</w:t>
      </w:r>
      <w:r w:rsidRPr="009E4076">
        <w:rPr>
          <w:rFonts w:ascii="Arial" w:eastAsia="Times New Roman" w:hAnsi="Arial" w:cs="Arial"/>
          <w:i/>
          <w:iCs/>
        </w:rPr>
        <w:t>result</w:t>
      </w:r>
      <w:r w:rsidRPr="009E4076">
        <w:rPr>
          <w:rFonts w:ascii="Arial" w:eastAsia="Times New Roman" w:hAnsi="Arial" w:cs="Arial"/>
        </w:rPr>
        <w:t>).</w:t>
      </w:r>
      <w:r w:rsidR="003C4C9D" w:rsidRPr="009E4076">
        <w:rPr>
          <w:rFonts w:ascii="Arial" w:eastAsia="Times New Roman" w:hAnsi="Arial" w:cs="Arial"/>
        </w:rPr>
        <w:t xml:space="preserve"> </w:t>
      </w:r>
      <w:r w:rsidRPr="009E4076">
        <w:rPr>
          <w:rFonts w:ascii="Arial" w:eastAsia="Times New Roman" w:hAnsi="Arial" w:cs="Arial"/>
        </w:rPr>
        <w:t xml:space="preserve">Pada dasarnya di level </w:t>
      </w:r>
      <w:r w:rsidR="00E3410D" w:rsidRPr="009E4076">
        <w:rPr>
          <w:rFonts w:ascii="Arial" w:eastAsia="Times New Roman" w:hAnsi="Arial" w:cs="Arial"/>
        </w:rPr>
        <w:t xml:space="preserve">hasil adalah untuk melihat </w:t>
      </w:r>
      <w:r w:rsidR="00E3410D" w:rsidRPr="009E4076">
        <w:rPr>
          <w:rFonts w:ascii="Arial" w:eastAsia="Times New Roman" w:hAnsi="Arial" w:cs="Arial"/>
          <w:i/>
          <w:iCs/>
        </w:rPr>
        <w:t>impact factor</w:t>
      </w:r>
      <w:r w:rsidR="00E3410D" w:rsidRPr="009E4076">
        <w:rPr>
          <w:rFonts w:ascii="Arial" w:eastAsia="Times New Roman" w:hAnsi="Arial" w:cs="Arial"/>
        </w:rPr>
        <w:t xml:space="preserve"> dari hasil </w:t>
      </w:r>
      <w:r w:rsidR="00E3410D" w:rsidRPr="009E4076">
        <w:rPr>
          <w:rFonts w:ascii="Arial" w:eastAsia="Times New Roman" w:hAnsi="Arial" w:cs="Arial"/>
        </w:rPr>
        <w:lastRenderedPageBreak/>
        <w:t xml:space="preserve">pelatihan yang sudah dilakukan. Dampak bisa diperoleh dari perubahan produktivitas individu peserta atau organisasi ketika kembali ke lingkungannya. Namun demikian peneliti memberikan pertanyaan terkait pernyataan mengenai </w:t>
      </w:r>
      <w:r w:rsidR="003C4C9D" w:rsidRPr="009E4076">
        <w:rPr>
          <w:rFonts w:ascii="Arial" w:eastAsia="Times New Roman" w:hAnsi="Arial" w:cs="Arial"/>
        </w:rPr>
        <w:t xml:space="preserve">keinginan peserta untuk melakukan kegiatan serupa dan </w:t>
      </w:r>
      <w:r w:rsidR="003C4C9D" w:rsidRPr="009E4076">
        <w:rPr>
          <w:rFonts w:ascii="Arial" w:eastAsia="Times New Roman" w:hAnsi="Arial" w:cs="Arial"/>
          <w:i/>
          <w:iCs/>
        </w:rPr>
        <w:t>sharing</w:t>
      </w:r>
      <w:r w:rsidR="003C4C9D" w:rsidRPr="009E4076">
        <w:rPr>
          <w:rFonts w:ascii="Arial" w:eastAsia="Times New Roman" w:hAnsi="Arial" w:cs="Arial"/>
        </w:rPr>
        <w:t xml:space="preserve"> pengetahuan di lingkungannya</w:t>
      </w:r>
      <w:r w:rsidR="00E3410D" w:rsidRPr="009E4076">
        <w:rPr>
          <w:rFonts w:ascii="Arial" w:eastAsia="Times New Roman" w:hAnsi="Arial" w:cs="Arial"/>
        </w:rPr>
        <w:t xml:space="preserve"> sebagai indikator dampak yang diperoleh setelah mengikuti program literasi informasi</w:t>
      </w:r>
    </w:p>
    <w:p w14:paraId="1FB2B62A" w14:textId="456511F6" w:rsidR="00E3410D" w:rsidRPr="009E4076" w:rsidRDefault="00E3410D" w:rsidP="009E4076">
      <w:pPr>
        <w:spacing w:after="0" w:line="240" w:lineRule="auto"/>
        <w:ind w:firstLine="720"/>
        <w:jc w:val="both"/>
        <w:rPr>
          <w:rFonts w:ascii="Arial" w:hAnsi="Arial" w:cs="Arial"/>
        </w:rPr>
      </w:pPr>
      <w:r w:rsidRPr="009E4076">
        <w:rPr>
          <w:rFonts w:ascii="Arial" w:eastAsia="Times New Roman" w:hAnsi="Arial" w:cs="Arial"/>
        </w:rPr>
        <w:t>Berdasarkan hasil analisis diketahui bahwa 62,96% peserta dari kelas literasi peneliti/mahasiswa merasa siap melakukan kegiatan serupa di tempat kerja atau lingkungannya sedangkan yang sudah sangat siap sebesar 25,93% dan ada 11,11% yang belum siap untuk melakukan kegiatan serupa dan sharing materi yang diperoleh dari program literasi informasi (Gambar 6).</w:t>
      </w:r>
    </w:p>
    <w:p w14:paraId="0B3CA9AB" w14:textId="4EBB190D" w:rsidR="00345E52" w:rsidRPr="009E4076" w:rsidRDefault="00743869" w:rsidP="009E4076">
      <w:pPr>
        <w:spacing w:after="0" w:line="240" w:lineRule="auto"/>
        <w:ind w:firstLine="720"/>
        <w:jc w:val="both"/>
        <w:rPr>
          <w:rFonts w:ascii="Arial" w:hAnsi="Arial" w:cs="Arial"/>
        </w:rPr>
      </w:pPr>
      <w:r w:rsidRPr="009E4076">
        <w:rPr>
          <w:rFonts w:ascii="Arial" w:hAnsi="Arial" w:cs="Arial"/>
          <w:noProof/>
          <w:lang w:val="en-US" w:eastAsia="en-US"/>
        </w:rPr>
        <w:drawing>
          <wp:anchor distT="0" distB="0" distL="114300" distR="114300" simplePos="0" relativeHeight="251665408" behindDoc="0" locked="0" layoutInCell="1" allowOverlap="1" wp14:anchorId="0C2E8DB0" wp14:editId="3D67F8D6">
            <wp:simplePos x="0" y="0"/>
            <wp:positionH relativeFrom="column">
              <wp:posOffset>809625</wp:posOffset>
            </wp:positionH>
            <wp:positionV relativeFrom="paragraph">
              <wp:posOffset>84455</wp:posOffset>
            </wp:positionV>
            <wp:extent cx="3781425" cy="2076450"/>
            <wp:effectExtent l="0" t="0" r="9525" b="19050"/>
            <wp:wrapSquare wrapText="bothSides"/>
            <wp:docPr id="16" name="Chart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A8C7793-409D-4053-9EB7-AFB9E9E173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206F74B7" w14:textId="412780E5" w:rsidR="00345E52" w:rsidRPr="009E4076" w:rsidRDefault="00345E52" w:rsidP="009E4076">
      <w:pPr>
        <w:spacing w:after="0" w:line="240" w:lineRule="auto"/>
        <w:ind w:firstLine="720"/>
        <w:jc w:val="both"/>
        <w:rPr>
          <w:rFonts w:ascii="Arial" w:hAnsi="Arial" w:cs="Arial"/>
        </w:rPr>
      </w:pPr>
    </w:p>
    <w:p w14:paraId="3CEBD87E" w14:textId="77777777" w:rsidR="00345E52" w:rsidRPr="009E4076" w:rsidRDefault="00345E52" w:rsidP="009E4076">
      <w:pPr>
        <w:spacing w:after="0" w:line="240" w:lineRule="auto"/>
        <w:ind w:firstLine="720"/>
        <w:jc w:val="both"/>
        <w:rPr>
          <w:rFonts w:ascii="Arial" w:hAnsi="Arial" w:cs="Arial"/>
        </w:rPr>
      </w:pPr>
    </w:p>
    <w:p w14:paraId="002A8D0B" w14:textId="09ABA813" w:rsidR="003437A0" w:rsidRPr="009E4076" w:rsidRDefault="003437A0" w:rsidP="009E4076">
      <w:pPr>
        <w:spacing w:after="0" w:line="240" w:lineRule="auto"/>
        <w:ind w:firstLine="720"/>
        <w:jc w:val="both"/>
        <w:rPr>
          <w:rFonts w:ascii="Arial" w:hAnsi="Arial" w:cs="Arial"/>
        </w:rPr>
      </w:pPr>
    </w:p>
    <w:p w14:paraId="10EAEF0F" w14:textId="77777777" w:rsidR="00743869" w:rsidRPr="009E4076" w:rsidRDefault="00743869" w:rsidP="009E4076">
      <w:pPr>
        <w:spacing w:after="0" w:line="240" w:lineRule="auto"/>
        <w:ind w:firstLine="720"/>
        <w:jc w:val="both"/>
        <w:rPr>
          <w:rFonts w:ascii="Arial" w:hAnsi="Arial" w:cs="Arial"/>
        </w:rPr>
      </w:pPr>
    </w:p>
    <w:p w14:paraId="3694E2B0" w14:textId="77777777" w:rsidR="00743869" w:rsidRPr="009E4076" w:rsidRDefault="00743869" w:rsidP="009E4076">
      <w:pPr>
        <w:spacing w:after="0" w:line="240" w:lineRule="auto"/>
        <w:ind w:firstLine="720"/>
        <w:jc w:val="both"/>
        <w:rPr>
          <w:rFonts w:ascii="Arial" w:hAnsi="Arial" w:cs="Arial"/>
        </w:rPr>
      </w:pPr>
    </w:p>
    <w:p w14:paraId="2EB9A9CD" w14:textId="77777777" w:rsidR="00743869" w:rsidRDefault="00743869" w:rsidP="009E4076">
      <w:pPr>
        <w:spacing w:after="0" w:line="240" w:lineRule="auto"/>
        <w:ind w:firstLine="720"/>
        <w:jc w:val="both"/>
        <w:rPr>
          <w:rFonts w:ascii="Arial" w:hAnsi="Arial" w:cs="Arial"/>
          <w:lang w:val="en-US"/>
        </w:rPr>
      </w:pPr>
    </w:p>
    <w:p w14:paraId="51CD2AA8" w14:textId="77777777" w:rsidR="007E1C69" w:rsidRDefault="007E1C69" w:rsidP="009E4076">
      <w:pPr>
        <w:spacing w:after="0" w:line="240" w:lineRule="auto"/>
        <w:ind w:firstLine="720"/>
        <w:jc w:val="both"/>
        <w:rPr>
          <w:rFonts w:ascii="Arial" w:hAnsi="Arial" w:cs="Arial"/>
          <w:lang w:val="en-US"/>
        </w:rPr>
      </w:pPr>
    </w:p>
    <w:p w14:paraId="46EA4892" w14:textId="77777777" w:rsidR="007E1C69" w:rsidRDefault="007E1C69" w:rsidP="009E4076">
      <w:pPr>
        <w:spacing w:after="0" w:line="240" w:lineRule="auto"/>
        <w:ind w:firstLine="720"/>
        <w:jc w:val="both"/>
        <w:rPr>
          <w:rFonts w:ascii="Arial" w:hAnsi="Arial" w:cs="Arial"/>
          <w:lang w:val="en-US"/>
        </w:rPr>
      </w:pPr>
    </w:p>
    <w:p w14:paraId="24EEE534" w14:textId="77777777" w:rsidR="007E1C69" w:rsidRDefault="007E1C69" w:rsidP="009E4076">
      <w:pPr>
        <w:spacing w:after="0" w:line="240" w:lineRule="auto"/>
        <w:ind w:firstLine="720"/>
        <w:jc w:val="both"/>
        <w:rPr>
          <w:rFonts w:ascii="Arial" w:hAnsi="Arial" w:cs="Arial"/>
          <w:lang w:val="en-US"/>
        </w:rPr>
      </w:pPr>
    </w:p>
    <w:p w14:paraId="7BDBBF66" w14:textId="77777777" w:rsidR="007E1C69" w:rsidRDefault="007E1C69" w:rsidP="009E4076">
      <w:pPr>
        <w:spacing w:after="0" w:line="240" w:lineRule="auto"/>
        <w:ind w:firstLine="720"/>
        <w:jc w:val="both"/>
        <w:rPr>
          <w:rFonts w:ascii="Arial" w:hAnsi="Arial" w:cs="Arial"/>
          <w:lang w:val="en-US"/>
        </w:rPr>
      </w:pPr>
    </w:p>
    <w:p w14:paraId="384A9F25" w14:textId="77777777" w:rsidR="007E1C69" w:rsidRPr="007E1C69" w:rsidRDefault="007E1C69" w:rsidP="009E4076">
      <w:pPr>
        <w:spacing w:after="0" w:line="240" w:lineRule="auto"/>
        <w:ind w:firstLine="720"/>
        <w:jc w:val="both"/>
        <w:rPr>
          <w:rFonts w:ascii="Arial" w:hAnsi="Arial" w:cs="Arial"/>
          <w:lang w:val="en-US"/>
        </w:rPr>
      </w:pPr>
    </w:p>
    <w:p w14:paraId="4A432850" w14:textId="57D36FF4" w:rsidR="00743869" w:rsidRPr="009E4076" w:rsidRDefault="007E1C69" w:rsidP="009E4076">
      <w:pPr>
        <w:spacing w:after="0" w:line="240" w:lineRule="auto"/>
        <w:ind w:firstLine="720"/>
        <w:jc w:val="both"/>
        <w:rPr>
          <w:rFonts w:ascii="Arial" w:hAnsi="Arial" w:cs="Arial"/>
        </w:rPr>
      </w:pPr>
      <w:r w:rsidRPr="009E4076">
        <w:rPr>
          <w:rFonts w:ascii="Arial" w:hAnsi="Arial" w:cs="Arial"/>
          <w:noProof/>
          <w:lang w:val="en-US" w:eastAsia="en-US"/>
        </w:rPr>
        <mc:AlternateContent>
          <mc:Choice Requires="wps">
            <w:drawing>
              <wp:anchor distT="0" distB="0" distL="114300" distR="114300" simplePos="0" relativeHeight="251662848" behindDoc="1" locked="0" layoutInCell="1" allowOverlap="1" wp14:anchorId="2F6C6836" wp14:editId="04C616DF">
                <wp:simplePos x="0" y="0"/>
                <wp:positionH relativeFrom="column">
                  <wp:posOffset>14605</wp:posOffset>
                </wp:positionH>
                <wp:positionV relativeFrom="paragraph">
                  <wp:posOffset>240665</wp:posOffset>
                </wp:positionV>
                <wp:extent cx="5380355" cy="485775"/>
                <wp:effectExtent l="0" t="0" r="0" b="9525"/>
                <wp:wrapTight wrapText="bothSides">
                  <wp:wrapPolygon edited="0">
                    <wp:start x="153" y="0"/>
                    <wp:lineTo x="153" y="21176"/>
                    <wp:lineTo x="21337" y="21176"/>
                    <wp:lineTo x="21337" y="0"/>
                    <wp:lineTo x="153" y="0"/>
                  </wp:wrapPolygon>
                </wp:wrapTight>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35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B4B0B" w14:textId="401B97C5" w:rsidR="000E5108" w:rsidRPr="007E1C69" w:rsidRDefault="000E5108" w:rsidP="003437A0">
                            <w:pPr>
                              <w:autoSpaceDE w:val="0"/>
                              <w:autoSpaceDN w:val="0"/>
                              <w:adjustRightInd w:val="0"/>
                              <w:spacing w:after="0" w:line="240" w:lineRule="auto"/>
                              <w:ind w:left="993" w:hanging="993"/>
                              <w:rPr>
                                <w:rFonts w:ascii="Arial" w:hAnsi="Arial" w:cs="Arial"/>
                              </w:rPr>
                            </w:pPr>
                            <w:r w:rsidRPr="007E1C69">
                              <w:rPr>
                                <w:rFonts w:ascii="Arial" w:hAnsi="Arial" w:cs="Arial"/>
                                <w:b/>
                              </w:rPr>
                              <w:t>Gambar 6</w:t>
                            </w:r>
                            <w:r w:rsidR="00F42E1D" w:rsidRPr="007E1C69">
                              <w:rPr>
                                <w:rFonts w:ascii="Arial" w:hAnsi="Arial" w:cs="Arial"/>
                                <w:b/>
                                <w:lang w:val="en-US"/>
                              </w:rPr>
                              <w:t>.</w:t>
                            </w:r>
                            <w:r w:rsidRPr="007E1C69">
                              <w:rPr>
                                <w:rFonts w:ascii="Arial" w:hAnsi="Arial" w:cs="Arial"/>
                              </w:rPr>
                              <w:t xml:space="preserve">  Kesiapan kelas literasi peneliti/mahasiswa untuk melakukan kegiatan serupa dan sharing pengetahuan yang diperoleh kepada orang lain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15pt;margin-top:18.95pt;width:423.65pt;height:3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" filled="f" stroked="f">
                <v:textbox>
                  <w:txbxContent>
                    <w:p w14:paraId="7EDB4B0B" w14:textId="401B97C5" w:rsidR="000E5108" w:rsidRPr="007E1C69" w:rsidRDefault="000E5108" w:rsidP="003437A0">
                      <w:pPr>
                        <w:autoSpaceDE w:val="0"/>
                        <w:autoSpaceDN w:val="0"/>
                        <w:adjustRightInd w:val="0"/>
                        <w:spacing w:after="0" w:line="240" w:lineRule="auto"/>
                        <w:ind w:left="993" w:hanging="993"/>
                        <w:rPr>
                          <w:rFonts w:ascii="Arial" w:hAnsi="Arial" w:cs="Arial"/>
                        </w:rPr>
                      </w:pPr>
                      <w:r w:rsidRPr="007E1C69">
                        <w:rPr>
                          <w:rFonts w:ascii="Arial" w:hAnsi="Arial" w:cs="Arial"/>
                          <w:b/>
                        </w:rPr>
                        <w:t>Gambar 6</w:t>
                      </w:r>
                      <w:r w:rsidR="00F42E1D" w:rsidRPr="007E1C69">
                        <w:rPr>
                          <w:rFonts w:ascii="Arial" w:hAnsi="Arial" w:cs="Arial"/>
                          <w:b/>
                          <w:lang w:val="en-US"/>
                        </w:rPr>
                        <w:t>.</w:t>
                      </w:r>
                      <w:r w:rsidRPr="007E1C69">
                        <w:rPr>
                          <w:rFonts w:ascii="Arial" w:hAnsi="Arial" w:cs="Arial"/>
                        </w:rPr>
                        <w:t xml:space="preserve">  Kesiapan kelas literasi peneliti/mahasiswa untuk melakukan kegiatan serupa dan sharing pengetahuan yang diperoleh kepada orang lain</w:t>
                      </w:r>
                    </w:p>
                  </w:txbxContent>
                </v:textbox>
                <w10:wrap type="tight"/>
              </v:shape>
            </w:pict>
          </mc:Fallback>
        </mc:AlternateContent>
      </w:r>
    </w:p>
    <w:p w14:paraId="02B19520" w14:textId="417C4798" w:rsidR="00743869" w:rsidRPr="009E4076" w:rsidRDefault="00743869" w:rsidP="009E4076">
      <w:pPr>
        <w:spacing w:after="0" w:line="240" w:lineRule="auto"/>
        <w:ind w:firstLine="720"/>
        <w:jc w:val="both"/>
        <w:rPr>
          <w:rFonts w:ascii="Arial" w:hAnsi="Arial" w:cs="Arial"/>
        </w:rPr>
      </w:pPr>
    </w:p>
    <w:p w14:paraId="4BF82F7B" w14:textId="1C4A666F" w:rsidR="00743869" w:rsidRPr="009E4076" w:rsidRDefault="00440643" w:rsidP="009E4076">
      <w:pPr>
        <w:spacing w:after="0" w:line="240" w:lineRule="auto"/>
        <w:ind w:firstLine="720"/>
        <w:jc w:val="both"/>
        <w:rPr>
          <w:rFonts w:ascii="Arial" w:hAnsi="Arial" w:cs="Arial"/>
        </w:rPr>
      </w:pPr>
      <w:r w:rsidRPr="009E4076">
        <w:rPr>
          <w:rFonts w:ascii="Arial" w:hAnsi="Arial" w:cs="Arial"/>
        </w:rPr>
        <w:t xml:space="preserve">Peserta dari LI-Peneliti/mahasiswa yang menyatakan tidak siap untuk </w:t>
      </w:r>
      <w:r w:rsidRPr="009E4076">
        <w:rPr>
          <w:rFonts w:ascii="Arial" w:hAnsi="Arial" w:cs="Arial"/>
          <w:i/>
          <w:iCs/>
        </w:rPr>
        <w:t>sharing</w:t>
      </w:r>
      <w:r w:rsidRPr="009E4076">
        <w:rPr>
          <w:rFonts w:ascii="Arial" w:hAnsi="Arial" w:cs="Arial"/>
        </w:rPr>
        <w:t xml:space="preserve"> dan melakukan kegiatan literasi informasi di tempat lain apabila dilihat dari karakteristik peserta diketahui adalah peneliti muda dengan kisaran usia 30-32 tahun. </w:t>
      </w:r>
      <w:r w:rsidR="008D1EB7" w:rsidRPr="009E4076">
        <w:rPr>
          <w:rFonts w:ascii="Arial" w:hAnsi="Arial" w:cs="Arial"/>
        </w:rPr>
        <w:t xml:space="preserve">Materi yang diberikan pada kelas LI-Peneliti/mahasiswa yaitu mengenai pengenalan database elektronik jurnal yang dilanggan PUSTAKA Kementan diantaranya </w:t>
      </w:r>
      <w:r w:rsidR="008D1EB7" w:rsidRPr="009E4076">
        <w:rPr>
          <w:rFonts w:ascii="Arial" w:hAnsi="Arial" w:cs="Arial"/>
          <w:i/>
        </w:rPr>
        <w:t>database</w:t>
      </w:r>
      <w:r w:rsidR="008D1EB7" w:rsidRPr="009E4076">
        <w:rPr>
          <w:rFonts w:ascii="Arial" w:hAnsi="Arial" w:cs="Arial"/>
        </w:rPr>
        <w:t xml:space="preserve"> </w:t>
      </w:r>
      <w:r w:rsidR="008D1EB7" w:rsidRPr="009E4076">
        <w:rPr>
          <w:rFonts w:ascii="Arial" w:hAnsi="Arial" w:cs="Arial"/>
          <w:i/>
        </w:rPr>
        <w:t>Springer Link</w:t>
      </w:r>
      <w:r w:rsidR="008D1EB7" w:rsidRPr="009E4076">
        <w:rPr>
          <w:rFonts w:ascii="Arial" w:hAnsi="Arial" w:cs="Arial"/>
        </w:rPr>
        <w:t xml:space="preserve"> dan </w:t>
      </w:r>
      <w:r w:rsidR="008D1EB7" w:rsidRPr="009E4076">
        <w:rPr>
          <w:rFonts w:ascii="Arial" w:hAnsi="Arial" w:cs="Arial"/>
          <w:i/>
        </w:rPr>
        <w:t>database Taylor &amp; Francis</w:t>
      </w:r>
      <w:r w:rsidR="008D1EB7" w:rsidRPr="009E4076">
        <w:rPr>
          <w:rFonts w:ascii="Arial" w:hAnsi="Arial" w:cs="Arial"/>
        </w:rPr>
        <w:t xml:space="preserve">. </w:t>
      </w:r>
      <w:r w:rsidRPr="009E4076">
        <w:rPr>
          <w:rFonts w:ascii="Arial" w:hAnsi="Arial" w:cs="Arial"/>
        </w:rPr>
        <w:t>Keti</w:t>
      </w:r>
      <w:r w:rsidR="00743869" w:rsidRPr="009E4076">
        <w:rPr>
          <w:rFonts w:ascii="Arial" w:hAnsi="Arial" w:cs="Arial"/>
        </w:rPr>
        <w:t>daksiapan mereka harus disikapi dengan mengevaluasi materi yang telah disampaikan pada program literasi</w:t>
      </w:r>
      <w:r w:rsidR="008D1EB7" w:rsidRPr="009E4076">
        <w:rPr>
          <w:rFonts w:ascii="Arial" w:hAnsi="Arial" w:cs="Arial"/>
        </w:rPr>
        <w:t xml:space="preserve"> sekaligus mengukuti saran dari 21,43% peserta yang menyatakan bahwa </w:t>
      </w:r>
      <w:r w:rsidR="008D1EB7" w:rsidRPr="009E4076">
        <w:rPr>
          <w:rFonts w:ascii="Arial" w:hAnsi="Arial" w:cs="Arial"/>
          <w:i/>
        </w:rPr>
        <w:t>database</w:t>
      </w:r>
      <w:r w:rsidR="008D1EB7" w:rsidRPr="009E4076">
        <w:rPr>
          <w:rFonts w:ascii="Arial" w:hAnsi="Arial" w:cs="Arial"/>
        </w:rPr>
        <w:t xml:space="preserve"> yang dikenalkan masih sangat terbatas dan perlu ditambah dengan database-database lain yang mendukung.</w:t>
      </w:r>
    </w:p>
    <w:p w14:paraId="1DE2E0BE" w14:textId="5383311E" w:rsidR="008D1EB7" w:rsidRPr="009E4076" w:rsidRDefault="008D1EB7" w:rsidP="009E4076">
      <w:pPr>
        <w:autoSpaceDE w:val="0"/>
        <w:autoSpaceDN w:val="0"/>
        <w:adjustRightInd w:val="0"/>
        <w:spacing w:after="0" w:line="240" w:lineRule="auto"/>
        <w:ind w:firstLine="709"/>
        <w:jc w:val="both"/>
        <w:rPr>
          <w:rFonts w:ascii="Arial" w:hAnsi="Arial" w:cs="Arial"/>
        </w:rPr>
      </w:pPr>
      <w:r w:rsidRPr="009E4076">
        <w:rPr>
          <w:rFonts w:ascii="Arial" w:hAnsi="Arial" w:cs="Arial"/>
        </w:rPr>
        <w:t xml:space="preserve"> Pada kelas LI-Penyuluh/mahasiswa diketahui kesiapan peserta untuk melakukan kegiatan serupa dan sharing pengetahuan yang diperoleh dari program literasi informasi yang diikuti hampir sama dengan kelas LI-Peneliti/mahasiswa. Peserta yang sangat siap sebesar 66,67%; peserta yang siap sebesar 16,67% dan peserta yang tidak siap sebanyak 16,67% (Gambar 7).</w:t>
      </w:r>
    </w:p>
    <w:p w14:paraId="3D5C0A29" w14:textId="2C90CE40" w:rsidR="00743869" w:rsidRPr="009E4076" w:rsidRDefault="007E1C69" w:rsidP="009E4076">
      <w:pPr>
        <w:spacing w:after="0" w:line="240" w:lineRule="auto"/>
        <w:jc w:val="both"/>
        <w:rPr>
          <w:rFonts w:ascii="Arial" w:hAnsi="Arial" w:cs="Arial"/>
        </w:rPr>
      </w:pPr>
      <w:r w:rsidRPr="009E4076">
        <w:rPr>
          <w:rFonts w:ascii="Arial" w:hAnsi="Arial" w:cs="Arial"/>
          <w:noProof/>
          <w:lang w:val="en-US" w:eastAsia="en-US"/>
        </w:rPr>
        <w:drawing>
          <wp:anchor distT="0" distB="0" distL="114300" distR="114300" simplePos="0" relativeHeight="251667456" behindDoc="0" locked="0" layoutInCell="1" allowOverlap="1" wp14:anchorId="3F6ECAAB" wp14:editId="68587132">
            <wp:simplePos x="0" y="0"/>
            <wp:positionH relativeFrom="column">
              <wp:posOffset>1047115</wp:posOffset>
            </wp:positionH>
            <wp:positionV relativeFrom="paragraph">
              <wp:posOffset>26035</wp:posOffset>
            </wp:positionV>
            <wp:extent cx="3305810" cy="1696720"/>
            <wp:effectExtent l="0" t="0" r="27940" b="17780"/>
            <wp:wrapSquare wrapText="bothSides"/>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7DC170F-E04B-47E7-A9EC-2AE8BD0A29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V relativeFrom="margin">
              <wp14:pctHeight>0</wp14:pctHeight>
            </wp14:sizeRelV>
          </wp:anchor>
        </w:drawing>
      </w:r>
    </w:p>
    <w:p w14:paraId="572D17B4" w14:textId="3707428C" w:rsidR="00743869" w:rsidRPr="009E4076" w:rsidRDefault="00743869" w:rsidP="009E4076">
      <w:pPr>
        <w:spacing w:after="0" w:line="240" w:lineRule="auto"/>
        <w:ind w:firstLine="720"/>
        <w:jc w:val="both"/>
        <w:rPr>
          <w:rFonts w:ascii="Arial" w:hAnsi="Arial" w:cs="Arial"/>
        </w:rPr>
      </w:pPr>
    </w:p>
    <w:p w14:paraId="495AE6EC" w14:textId="3F59C1D4" w:rsidR="00743869" w:rsidRPr="009E4076" w:rsidRDefault="00743869" w:rsidP="009E4076">
      <w:pPr>
        <w:spacing w:after="0" w:line="240" w:lineRule="auto"/>
        <w:ind w:firstLine="720"/>
        <w:jc w:val="both"/>
        <w:rPr>
          <w:rFonts w:ascii="Arial" w:hAnsi="Arial" w:cs="Arial"/>
        </w:rPr>
      </w:pPr>
    </w:p>
    <w:p w14:paraId="716DB08A" w14:textId="181A85C3" w:rsidR="00743869" w:rsidRPr="009E4076" w:rsidRDefault="00743869" w:rsidP="009E4076">
      <w:pPr>
        <w:spacing w:after="0" w:line="240" w:lineRule="auto"/>
        <w:ind w:firstLine="720"/>
        <w:jc w:val="both"/>
        <w:rPr>
          <w:rFonts w:ascii="Arial" w:hAnsi="Arial" w:cs="Arial"/>
        </w:rPr>
      </w:pPr>
    </w:p>
    <w:p w14:paraId="4C8A4568" w14:textId="6F959021" w:rsidR="00743869" w:rsidRPr="009E4076" w:rsidRDefault="00743869" w:rsidP="009E4076">
      <w:pPr>
        <w:spacing w:after="0" w:line="240" w:lineRule="auto"/>
        <w:ind w:firstLine="720"/>
        <w:jc w:val="both"/>
        <w:rPr>
          <w:rFonts w:ascii="Arial" w:hAnsi="Arial" w:cs="Arial"/>
        </w:rPr>
      </w:pPr>
    </w:p>
    <w:p w14:paraId="57C72AA9" w14:textId="0EBC8C29" w:rsidR="00743869" w:rsidRPr="009E4076" w:rsidRDefault="00743869" w:rsidP="009E4076">
      <w:pPr>
        <w:spacing w:after="0" w:line="240" w:lineRule="auto"/>
        <w:ind w:firstLine="720"/>
        <w:jc w:val="both"/>
        <w:rPr>
          <w:rFonts w:ascii="Arial" w:hAnsi="Arial" w:cs="Arial"/>
        </w:rPr>
      </w:pPr>
    </w:p>
    <w:p w14:paraId="7259B08C" w14:textId="75D6D8C7" w:rsidR="00743869" w:rsidRPr="009E4076" w:rsidRDefault="00743869" w:rsidP="009E4076">
      <w:pPr>
        <w:spacing w:after="0" w:line="240" w:lineRule="auto"/>
        <w:ind w:firstLine="720"/>
        <w:jc w:val="both"/>
        <w:rPr>
          <w:rFonts w:ascii="Arial" w:hAnsi="Arial" w:cs="Arial"/>
        </w:rPr>
      </w:pPr>
    </w:p>
    <w:p w14:paraId="4E47361D" w14:textId="1CF3DF10" w:rsidR="00743869" w:rsidRDefault="00743869" w:rsidP="009E4076">
      <w:pPr>
        <w:spacing w:after="0" w:line="240" w:lineRule="auto"/>
        <w:ind w:firstLine="720"/>
        <w:jc w:val="both"/>
        <w:rPr>
          <w:rFonts w:ascii="Arial" w:hAnsi="Arial" w:cs="Arial"/>
          <w:lang w:val="en-US"/>
        </w:rPr>
      </w:pPr>
    </w:p>
    <w:p w14:paraId="3E682B06" w14:textId="77777777" w:rsidR="007E1C69" w:rsidRDefault="007E1C69" w:rsidP="009E4076">
      <w:pPr>
        <w:spacing w:after="0" w:line="240" w:lineRule="auto"/>
        <w:ind w:firstLine="720"/>
        <w:jc w:val="both"/>
        <w:rPr>
          <w:rFonts w:ascii="Arial" w:hAnsi="Arial" w:cs="Arial"/>
          <w:lang w:val="en-US"/>
        </w:rPr>
      </w:pPr>
    </w:p>
    <w:p w14:paraId="52C12B33" w14:textId="57A31AD1" w:rsidR="00743869" w:rsidRDefault="00743869" w:rsidP="009E4076">
      <w:pPr>
        <w:spacing w:after="0" w:line="240" w:lineRule="auto"/>
        <w:ind w:firstLine="720"/>
        <w:jc w:val="both"/>
        <w:rPr>
          <w:rFonts w:ascii="Arial" w:hAnsi="Arial" w:cs="Arial"/>
          <w:lang w:val="en-US"/>
        </w:rPr>
      </w:pPr>
    </w:p>
    <w:p w14:paraId="53BE1933" w14:textId="77777777" w:rsidR="000224F6" w:rsidRPr="000224F6" w:rsidRDefault="000224F6" w:rsidP="009E4076">
      <w:pPr>
        <w:spacing w:after="0" w:line="240" w:lineRule="auto"/>
        <w:ind w:firstLine="720"/>
        <w:jc w:val="both"/>
        <w:rPr>
          <w:rFonts w:ascii="Arial" w:hAnsi="Arial" w:cs="Arial"/>
          <w:lang w:val="en-US"/>
        </w:rPr>
      </w:pPr>
    </w:p>
    <w:p w14:paraId="344A28A0" w14:textId="6D4860A7" w:rsidR="00743869" w:rsidRPr="009E4076" w:rsidRDefault="00743869" w:rsidP="009E4076">
      <w:pPr>
        <w:autoSpaceDE w:val="0"/>
        <w:autoSpaceDN w:val="0"/>
        <w:adjustRightInd w:val="0"/>
        <w:spacing w:after="0" w:line="240" w:lineRule="auto"/>
        <w:ind w:left="993" w:hanging="993"/>
        <w:rPr>
          <w:rFonts w:ascii="Arial" w:hAnsi="Arial" w:cs="Arial"/>
        </w:rPr>
      </w:pPr>
      <w:r w:rsidRPr="007E1C69">
        <w:rPr>
          <w:rFonts w:ascii="Arial" w:hAnsi="Arial" w:cs="Arial"/>
          <w:b/>
        </w:rPr>
        <w:t>Gambar 7</w:t>
      </w:r>
      <w:r w:rsidR="00F42E1D" w:rsidRPr="007E1C69">
        <w:rPr>
          <w:rFonts w:ascii="Arial" w:hAnsi="Arial" w:cs="Arial"/>
          <w:b/>
          <w:lang w:val="en-US"/>
        </w:rPr>
        <w:t>.</w:t>
      </w:r>
      <w:r w:rsidRPr="009E4076">
        <w:rPr>
          <w:rFonts w:ascii="Arial" w:hAnsi="Arial" w:cs="Arial"/>
        </w:rPr>
        <w:t xml:space="preserve">  Kesiapan kelas literasi penyuluh/petani untuk melakukan kegiatan serupa dan sharing pengetahuan yang diperoleh kepada orang lain</w:t>
      </w:r>
    </w:p>
    <w:p w14:paraId="474C9471" w14:textId="0CB0C694" w:rsidR="00832A9B" w:rsidRPr="009E4076" w:rsidRDefault="007D1271" w:rsidP="009E4076">
      <w:pPr>
        <w:autoSpaceDE w:val="0"/>
        <w:autoSpaceDN w:val="0"/>
        <w:adjustRightInd w:val="0"/>
        <w:spacing w:after="0" w:line="240" w:lineRule="auto"/>
        <w:ind w:firstLine="709"/>
        <w:jc w:val="both"/>
        <w:rPr>
          <w:rFonts w:ascii="Arial" w:hAnsi="Arial" w:cs="Arial"/>
        </w:rPr>
      </w:pPr>
      <w:r w:rsidRPr="009E4076">
        <w:rPr>
          <w:rFonts w:ascii="Arial" w:hAnsi="Arial" w:cs="Arial"/>
        </w:rPr>
        <w:lastRenderedPageBreak/>
        <w:t xml:space="preserve">Berdasarkan hasil </w:t>
      </w:r>
      <w:r w:rsidR="00832A9B" w:rsidRPr="009E4076">
        <w:rPr>
          <w:rFonts w:ascii="Arial" w:hAnsi="Arial" w:cs="Arial"/>
        </w:rPr>
        <w:t xml:space="preserve">saran dan masukan dari peserta secara tertulis diketahui beberapa aspek yang harus diperhatikan dan diperbaiki oleh penyelenggara program literasi informasi yaitu: (1) Materi pelatihan yang diberikan dirasakan masih kurang bagi peserta terutama peserta kelas LI-Peneliti/mahasiswa dan kemanfaatan materi bagi LI-Penyuluh/petani yang masih dirasakan peserta belum maksimal, (2) waktu </w:t>
      </w:r>
      <w:r w:rsidR="00A92259" w:rsidRPr="009E4076">
        <w:rPr>
          <w:rFonts w:ascii="Arial" w:hAnsi="Arial" w:cs="Arial"/>
        </w:rPr>
        <w:t>pe</w:t>
      </w:r>
      <w:r w:rsidR="00832A9B" w:rsidRPr="009E4076">
        <w:rPr>
          <w:rFonts w:ascii="Arial" w:hAnsi="Arial" w:cs="Arial"/>
        </w:rPr>
        <w:t>laksanakan program literasi dirasa sangat terbatas, dan (3)</w:t>
      </w:r>
      <w:r w:rsidR="00A92259" w:rsidRPr="009E4076">
        <w:rPr>
          <w:rFonts w:ascii="Arial" w:hAnsi="Arial" w:cs="Arial"/>
        </w:rPr>
        <w:t xml:space="preserve"> Perlu dilaksanakan program yang sama untuk pelajar, (4)</w:t>
      </w:r>
      <w:r w:rsidR="00832A9B" w:rsidRPr="009E4076">
        <w:rPr>
          <w:rFonts w:ascii="Arial" w:hAnsi="Arial" w:cs="Arial"/>
        </w:rPr>
        <w:t xml:space="preserve"> Tidak ada panduan khusus pada pelaksanaan program literasi informasi, dan (</w:t>
      </w:r>
      <w:r w:rsidR="00A92259" w:rsidRPr="009E4076">
        <w:rPr>
          <w:rFonts w:ascii="Arial" w:hAnsi="Arial" w:cs="Arial"/>
        </w:rPr>
        <w:t>5</w:t>
      </w:r>
      <w:r w:rsidR="00832A9B" w:rsidRPr="009E4076">
        <w:rPr>
          <w:rFonts w:ascii="Arial" w:hAnsi="Arial" w:cs="Arial"/>
        </w:rPr>
        <w:t xml:space="preserve">) </w:t>
      </w:r>
      <w:r w:rsidR="00A92259" w:rsidRPr="009E4076">
        <w:rPr>
          <w:rFonts w:ascii="Arial" w:hAnsi="Arial" w:cs="Arial"/>
        </w:rPr>
        <w:t xml:space="preserve">Penyelenggaraan </w:t>
      </w:r>
      <w:r w:rsidR="00832A9B" w:rsidRPr="009E4076">
        <w:rPr>
          <w:rFonts w:ascii="Arial" w:hAnsi="Arial" w:cs="Arial"/>
        </w:rPr>
        <w:t xml:space="preserve">program literasi informasi bukan hanya </w:t>
      </w:r>
      <w:r w:rsidR="00A92259" w:rsidRPr="009E4076">
        <w:rPr>
          <w:rFonts w:ascii="Arial" w:hAnsi="Arial" w:cs="Arial"/>
        </w:rPr>
        <w:t xml:space="preserve">saat HKP saja </w:t>
      </w:r>
      <w:r w:rsidR="00832A9B" w:rsidRPr="009E4076">
        <w:rPr>
          <w:rFonts w:ascii="Arial" w:hAnsi="Arial" w:cs="Arial"/>
        </w:rPr>
        <w:t>di PUSTAKA Kementan tetapi juga langsung kepada penyuluh dan petani</w:t>
      </w:r>
      <w:r w:rsidR="00A92259" w:rsidRPr="009E4076">
        <w:rPr>
          <w:rFonts w:ascii="Arial" w:hAnsi="Arial" w:cs="Arial"/>
        </w:rPr>
        <w:t xml:space="preserve"> di lapangan.</w:t>
      </w:r>
    </w:p>
    <w:p w14:paraId="69DB0B22" w14:textId="74BEE26C" w:rsidR="00F87EAE" w:rsidRPr="009E4076" w:rsidRDefault="00832A9B" w:rsidP="009E4076">
      <w:pPr>
        <w:autoSpaceDE w:val="0"/>
        <w:autoSpaceDN w:val="0"/>
        <w:adjustRightInd w:val="0"/>
        <w:spacing w:after="0" w:line="240" w:lineRule="auto"/>
        <w:ind w:firstLine="709"/>
        <w:jc w:val="both"/>
        <w:rPr>
          <w:rFonts w:ascii="Arial" w:hAnsi="Arial" w:cs="Arial"/>
        </w:rPr>
      </w:pPr>
      <w:r w:rsidRPr="009E4076">
        <w:rPr>
          <w:rFonts w:ascii="Arial" w:hAnsi="Arial" w:cs="Arial"/>
        </w:rPr>
        <w:t xml:space="preserve">Oleh karena itu, </w:t>
      </w:r>
      <w:r w:rsidR="00F87EAE" w:rsidRPr="009E4076">
        <w:rPr>
          <w:rFonts w:ascii="Arial" w:hAnsi="Arial" w:cs="Arial"/>
        </w:rPr>
        <w:t xml:space="preserve">diperlukan strategi dalam pengembangan program literasi informasi yang selama ini sudah dan terus dikembangkan agar berjalan optimal dengan re-desain strategi program literasi informasi mendukung tercapainya tujuan program literasi informasi. Rencana perbaikan strategi di antaranya adalah: 1) Sosialisasi pelatihan melalui berbagai media dengan waktu yang mencukupi, (2) </w:t>
      </w:r>
      <w:r w:rsidR="007D1271" w:rsidRPr="009E4076">
        <w:rPr>
          <w:rFonts w:ascii="Arial" w:hAnsi="Arial" w:cs="Arial"/>
        </w:rPr>
        <w:t>Pengembangan materi pelatihan</w:t>
      </w:r>
      <w:r w:rsidR="00F87EAE" w:rsidRPr="009E4076">
        <w:rPr>
          <w:rFonts w:ascii="Arial" w:hAnsi="Arial" w:cs="Arial"/>
        </w:rPr>
        <w:t xml:space="preserve"> disesuiakan dengan karakteristik peserta (peneliti/penyuluh/maahasiswa/pelajar/petani/masyarakat umum)</w:t>
      </w:r>
      <w:r w:rsidR="007D1271" w:rsidRPr="009E4076">
        <w:rPr>
          <w:rFonts w:ascii="Arial" w:hAnsi="Arial" w:cs="Arial"/>
        </w:rPr>
        <w:t xml:space="preserve">, </w:t>
      </w:r>
      <w:r w:rsidR="00A92259" w:rsidRPr="009E4076">
        <w:rPr>
          <w:rFonts w:ascii="Arial" w:hAnsi="Arial" w:cs="Arial"/>
        </w:rPr>
        <w:t>(</w:t>
      </w:r>
      <w:r w:rsidR="00F87EAE" w:rsidRPr="009E4076">
        <w:rPr>
          <w:rFonts w:ascii="Arial" w:hAnsi="Arial" w:cs="Arial"/>
        </w:rPr>
        <w:t>3</w:t>
      </w:r>
      <w:r w:rsidR="00A92259" w:rsidRPr="009E4076">
        <w:rPr>
          <w:rFonts w:ascii="Arial" w:hAnsi="Arial" w:cs="Arial"/>
        </w:rPr>
        <w:t>)</w:t>
      </w:r>
      <w:r w:rsidR="007D1271" w:rsidRPr="009E4076">
        <w:rPr>
          <w:rFonts w:ascii="Arial" w:hAnsi="Arial" w:cs="Arial"/>
        </w:rPr>
        <w:t xml:space="preserve"> Men</w:t>
      </w:r>
      <w:r w:rsidR="00A92259" w:rsidRPr="009E4076">
        <w:rPr>
          <w:rFonts w:ascii="Arial" w:hAnsi="Arial" w:cs="Arial"/>
        </w:rPr>
        <w:t xml:space="preserve">ambah durasi </w:t>
      </w:r>
      <w:r w:rsidRPr="009E4076">
        <w:rPr>
          <w:rFonts w:ascii="Arial" w:hAnsi="Arial" w:cs="Arial"/>
        </w:rPr>
        <w:t>waktu pelaksanaan program literasi</w:t>
      </w:r>
      <w:r w:rsidR="00A92259" w:rsidRPr="009E4076">
        <w:rPr>
          <w:rFonts w:ascii="Arial" w:hAnsi="Arial" w:cs="Arial"/>
        </w:rPr>
        <w:t>, (3)</w:t>
      </w:r>
      <w:r w:rsidR="007D1271" w:rsidRPr="009E4076">
        <w:rPr>
          <w:rFonts w:ascii="Arial" w:hAnsi="Arial" w:cs="Arial"/>
        </w:rPr>
        <w:t xml:space="preserve"> </w:t>
      </w:r>
      <w:r w:rsidR="00A92259" w:rsidRPr="009E4076">
        <w:rPr>
          <w:rFonts w:ascii="Arial" w:hAnsi="Arial" w:cs="Arial"/>
        </w:rPr>
        <w:t>Pengembangan program literasi bagi pelajar, (4) Membuat panduan bagi peserta program literasi, dan (5) Mengembangkan program literasi secara langsung ke penyuluh dan petani di lapangan.</w:t>
      </w:r>
    </w:p>
    <w:p w14:paraId="2748B538" w14:textId="2B5CF166" w:rsidR="00743869" w:rsidRPr="009E4076" w:rsidRDefault="00743869" w:rsidP="009E4076">
      <w:pPr>
        <w:spacing w:after="0" w:line="240" w:lineRule="auto"/>
        <w:ind w:firstLine="720"/>
        <w:jc w:val="both"/>
        <w:rPr>
          <w:rFonts w:ascii="Arial" w:hAnsi="Arial" w:cs="Arial"/>
        </w:rPr>
      </w:pPr>
    </w:p>
    <w:p w14:paraId="27A5978B" w14:textId="01753C7A" w:rsidR="00743869" w:rsidRDefault="000224F6" w:rsidP="009E4076">
      <w:pPr>
        <w:spacing w:after="0" w:line="240" w:lineRule="auto"/>
        <w:jc w:val="center"/>
        <w:rPr>
          <w:rFonts w:ascii="Arial" w:hAnsi="Arial" w:cs="Arial"/>
          <w:b/>
          <w:bCs/>
          <w:sz w:val="24"/>
          <w:lang w:val="en-US"/>
        </w:rPr>
      </w:pPr>
      <w:r w:rsidRPr="007E1C69">
        <w:rPr>
          <w:rFonts w:ascii="Arial" w:hAnsi="Arial" w:cs="Arial"/>
          <w:b/>
          <w:bCs/>
          <w:sz w:val="24"/>
        </w:rPr>
        <w:t>KESIMPULAN</w:t>
      </w:r>
    </w:p>
    <w:p w14:paraId="357B3348" w14:textId="77777777" w:rsidR="007E1C69" w:rsidRPr="007E1C69" w:rsidRDefault="007E1C69" w:rsidP="009E4076">
      <w:pPr>
        <w:spacing w:after="0" w:line="240" w:lineRule="auto"/>
        <w:jc w:val="center"/>
        <w:rPr>
          <w:rFonts w:ascii="Arial" w:hAnsi="Arial" w:cs="Arial"/>
          <w:b/>
          <w:bCs/>
          <w:lang w:val="en-US"/>
        </w:rPr>
      </w:pPr>
    </w:p>
    <w:p w14:paraId="40AC6CFC" w14:textId="501A9743" w:rsidR="00782E7A" w:rsidRPr="009E4076" w:rsidRDefault="00277D95" w:rsidP="009E4076">
      <w:pPr>
        <w:spacing w:after="0" w:line="240" w:lineRule="auto"/>
        <w:ind w:firstLine="720"/>
        <w:jc w:val="both"/>
        <w:rPr>
          <w:rFonts w:ascii="Arial" w:hAnsi="Arial" w:cs="Arial"/>
        </w:rPr>
      </w:pPr>
      <w:r w:rsidRPr="009E4076">
        <w:rPr>
          <w:rFonts w:ascii="Arial" w:hAnsi="Arial" w:cs="Arial"/>
        </w:rPr>
        <w:t xml:space="preserve">Keseluruhan </w:t>
      </w:r>
      <w:r w:rsidR="004E0E81" w:rsidRPr="009E4076">
        <w:rPr>
          <w:rFonts w:ascii="Arial" w:hAnsi="Arial" w:cs="Arial"/>
        </w:rPr>
        <w:t xml:space="preserve">level indikator yang dinilai (level 1- level 4) pada </w:t>
      </w:r>
      <w:r w:rsidRPr="009E4076">
        <w:rPr>
          <w:rFonts w:ascii="Arial" w:hAnsi="Arial" w:cs="Arial"/>
        </w:rPr>
        <w:t xml:space="preserve">evaluasi </w:t>
      </w:r>
      <w:r w:rsidR="004E0E81" w:rsidRPr="009E4076">
        <w:rPr>
          <w:rFonts w:ascii="Arial" w:hAnsi="Arial" w:cs="Arial"/>
        </w:rPr>
        <w:t xml:space="preserve">program literasi informasi yang dilaksanakan PUSTAKA pada Hari Kunjung Perpustakaan (HKP) 2019 dikategorikan sangat memuaskan </w:t>
      </w:r>
      <w:r w:rsidRPr="009E4076">
        <w:rPr>
          <w:rFonts w:ascii="Arial" w:hAnsi="Arial" w:cs="Arial"/>
        </w:rPr>
        <w:t xml:space="preserve">meskipun belum dapat memenuhi tingkat harapan dari peserta </w:t>
      </w:r>
      <w:r w:rsidR="004E0E81" w:rsidRPr="009E4076">
        <w:rPr>
          <w:rFonts w:ascii="Arial" w:hAnsi="Arial" w:cs="Arial"/>
        </w:rPr>
        <w:t xml:space="preserve">sebanyak </w:t>
      </w:r>
      <w:r w:rsidRPr="009E4076">
        <w:rPr>
          <w:rFonts w:ascii="Arial" w:hAnsi="Arial" w:cs="Arial"/>
        </w:rPr>
        <w:t xml:space="preserve">100%. </w:t>
      </w:r>
      <w:r w:rsidR="002D4086" w:rsidRPr="009E4076">
        <w:rPr>
          <w:rFonts w:ascii="Arial" w:hAnsi="Arial" w:cs="Arial"/>
        </w:rPr>
        <w:t>Nilai kepuasan tertinggi diperoleh dari level 1 (reaksi) yaitu nilai kemanfaatan materi bagi peserta peneliti/mahasiswa yang mencapai 82,30% dan aspek penyampaian materi 78,53% bagi peserta penyuluh/petani. Pada level 2 (</w:t>
      </w:r>
      <w:r w:rsidR="002D4086" w:rsidRPr="009E4076">
        <w:rPr>
          <w:rFonts w:ascii="Arial" w:hAnsi="Arial" w:cs="Arial"/>
          <w:i/>
          <w:iCs/>
        </w:rPr>
        <w:t>learning</w:t>
      </w:r>
      <w:r w:rsidR="002D4086" w:rsidRPr="009E4076">
        <w:rPr>
          <w:rFonts w:ascii="Arial" w:hAnsi="Arial" w:cs="Arial"/>
        </w:rPr>
        <w:t xml:space="preserve">) diketahui kesiapan peserta untuk sharing/membagi ilmu termasuk sangat siap (66,67%) bagi penyuluh/petani dan bagi peneliti/mahasiswa kesesuain materi dengan kebutuhan mereka dirasakan sangat puas pada 55,56%. Level perubahan perilaku </w:t>
      </w:r>
      <w:r w:rsidR="00790628" w:rsidRPr="009E4076">
        <w:rPr>
          <w:rFonts w:ascii="Arial" w:hAnsi="Arial" w:cs="Arial"/>
        </w:rPr>
        <w:t xml:space="preserve">(level 3) </w:t>
      </w:r>
      <w:r w:rsidR="002D4086" w:rsidRPr="009E4076">
        <w:rPr>
          <w:rFonts w:ascii="Arial" w:hAnsi="Arial" w:cs="Arial"/>
        </w:rPr>
        <w:t xml:space="preserve">pada peneliti/mahasiswa dan penyuluh/petani dapat disimpulkan sangat siap </w:t>
      </w:r>
      <w:r w:rsidR="00790628" w:rsidRPr="009E4076">
        <w:rPr>
          <w:rFonts w:ascii="Arial" w:hAnsi="Arial" w:cs="Arial"/>
        </w:rPr>
        <w:t>membagi/sharing</w:t>
      </w:r>
      <w:r w:rsidR="002D4086" w:rsidRPr="009E4076">
        <w:rPr>
          <w:rFonts w:ascii="Arial" w:hAnsi="Arial" w:cs="Arial"/>
        </w:rPr>
        <w:t xml:space="preserve"> </w:t>
      </w:r>
      <w:r w:rsidR="00790628" w:rsidRPr="009E4076">
        <w:rPr>
          <w:rFonts w:ascii="Arial" w:hAnsi="Arial" w:cs="Arial"/>
        </w:rPr>
        <w:t xml:space="preserve">materi yang diperoleh di program literasi informasi </w:t>
      </w:r>
      <w:r w:rsidR="002D4086" w:rsidRPr="009E4076">
        <w:rPr>
          <w:rFonts w:ascii="Arial" w:hAnsi="Arial" w:cs="Arial"/>
        </w:rPr>
        <w:t xml:space="preserve">di lingkungannya masing-masing yaitu berkisar antara 64-67%, sedangkan pada level </w:t>
      </w:r>
      <w:r w:rsidR="00790628" w:rsidRPr="009E4076">
        <w:rPr>
          <w:rFonts w:ascii="Arial" w:hAnsi="Arial" w:cs="Arial"/>
        </w:rPr>
        <w:t>4 (hasil) walaupun ada yang “tidak siap” melakukan kegiatan serupa program literasi</w:t>
      </w:r>
      <w:r w:rsidR="00995354" w:rsidRPr="009E4076">
        <w:rPr>
          <w:rFonts w:ascii="Arial" w:hAnsi="Arial" w:cs="Arial"/>
        </w:rPr>
        <w:t>, tetapi 62,96%- 66,67% peserta sudah sangat siap melaksanakan kegiatan serupa di lingkungannya masing-masing.</w:t>
      </w:r>
    </w:p>
    <w:p w14:paraId="7F3E4A35" w14:textId="26B46C87" w:rsidR="00743869" w:rsidRPr="009E4076" w:rsidRDefault="00995354" w:rsidP="009E4076">
      <w:pPr>
        <w:spacing w:after="0" w:line="240" w:lineRule="auto"/>
        <w:ind w:firstLine="709"/>
        <w:jc w:val="both"/>
        <w:rPr>
          <w:rFonts w:ascii="Arial" w:hAnsi="Arial" w:cs="Arial"/>
        </w:rPr>
      </w:pPr>
      <w:r w:rsidRPr="009E4076">
        <w:rPr>
          <w:rFonts w:ascii="Arial" w:hAnsi="Arial" w:cs="Arial"/>
        </w:rPr>
        <w:t>Berdasarkan saran dari peserta program literasi informasi, diperlukan strategi perbaikan program diantaranya: (1) Sosialisasi pelatihan melalui berbagai media dengan waktu yang mencukupi, (2) Pengembangan materi pelatihan, (3) Penambahan durasi waktu pelaksanaan program literasi, (3) Pengembangan program literasi bagi pelajar, (4) Pembuatan panduan bagi peserta program literasi, dan (5) Pengembangkan program literasi secara langsung ke penyuluh dan petani di lapangan.</w:t>
      </w:r>
    </w:p>
    <w:p w14:paraId="2D70679B" w14:textId="77777777" w:rsidR="00554260" w:rsidRPr="009E4076" w:rsidRDefault="00554260" w:rsidP="009E4076">
      <w:pPr>
        <w:spacing w:after="0" w:line="240" w:lineRule="auto"/>
        <w:jc w:val="center"/>
        <w:rPr>
          <w:rFonts w:ascii="Arial" w:hAnsi="Arial" w:cs="Arial"/>
          <w:b/>
        </w:rPr>
      </w:pPr>
    </w:p>
    <w:p w14:paraId="01F989D3" w14:textId="77777777" w:rsidR="005243C0" w:rsidRPr="009E4076" w:rsidRDefault="005243C0" w:rsidP="009E4076">
      <w:pPr>
        <w:spacing w:after="0" w:line="240" w:lineRule="auto"/>
        <w:jc w:val="center"/>
        <w:rPr>
          <w:rFonts w:ascii="Arial" w:hAnsi="Arial" w:cs="Arial"/>
          <w:b/>
        </w:rPr>
      </w:pPr>
      <w:r w:rsidRPr="009E4076">
        <w:rPr>
          <w:rFonts w:ascii="Arial" w:hAnsi="Arial" w:cs="Arial"/>
          <w:b/>
        </w:rPr>
        <w:t>DAFTAR PUSTAKA</w:t>
      </w:r>
    </w:p>
    <w:p w14:paraId="2581AC9C" w14:textId="77777777" w:rsidR="003D34F4" w:rsidRPr="000224F6" w:rsidRDefault="003D34F4" w:rsidP="009E4076">
      <w:pPr>
        <w:spacing w:after="120" w:line="240" w:lineRule="auto"/>
        <w:ind w:left="709" w:hanging="709"/>
        <w:jc w:val="both"/>
        <w:rPr>
          <w:rFonts w:ascii="Arial" w:hAnsi="Arial" w:cs="Arial"/>
          <w:bCs/>
          <w:color w:val="FF0000"/>
          <w:sz w:val="20"/>
          <w:lang w:val="en-US"/>
        </w:rPr>
      </w:pPr>
    </w:p>
    <w:p w14:paraId="5C454BBE" w14:textId="3B7C74A7" w:rsidR="000D5360" w:rsidRPr="000224F6" w:rsidRDefault="000D5360" w:rsidP="009E4076">
      <w:pPr>
        <w:autoSpaceDE w:val="0"/>
        <w:autoSpaceDN w:val="0"/>
        <w:adjustRightInd w:val="0"/>
        <w:spacing w:after="120" w:line="240" w:lineRule="auto"/>
        <w:ind w:left="709" w:hanging="709"/>
        <w:jc w:val="both"/>
        <w:rPr>
          <w:rFonts w:ascii="Arial" w:hAnsi="Arial" w:cs="Arial"/>
          <w:sz w:val="20"/>
          <w:lang w:val="en-US"/>
        </w:rPr>
      </w:pPr>
      <w:r w:rsidRPr="000224F6">
        <w:rPr>
          <w:rFonts w:ascii="Arial" w:hAnsi="Arial" w:cs="Arial"/>
          <w:sz w:val="20"/>
        </w:rPr>
        <w:t>Badan Pusat Statistik Jakarta Pusat, 201</w:t>
      </w:r>
      <w:r w:rsidRPr="000224F6">
        <w:rPr>
          <w:rFonts w:ascii="Arial" w:hAnsi="Arial" w:cs="Arial"/>
          <w:sz w:val="20"/>
          <w:lang w:val="en-US"/>
        </w:rPr>
        <w:t>2</w:t>
      </w:r>
      <w:r w:rsidRPr="000224F6">
        <w:rPr>
          <w:rFonts w:ascii="Arial" w:hAnsi="Arial" w:cs="Arial"/>
          <w:sz w:val="20"/>
        </w:rPr>
        <w:t xml:space="preserve">. Statistik </w:t>
      </w:r>
      <w:proofErr w:type="spellStart"/>
      <w:r w:rsidRPr="000224F6">
        <w:rPr>
          <w:rFonts w:ascii="Arial" w:hAnsi="Arial" w:cs="Arial"/>
          <w:sz w:val="20"/>
          <w:lang w:val="en-US"/>
        </w:rPr>
        <w:t>Sosial</w:t>
      </w:r>
      <w:proofErr w:type="spellEnd"/>
      <w:r w:rsidRPr="000224F6">
        <w:rPr>
          <w:rFonts w:ascii="Arial" w:hAnsi="Arial" w:cs="Arial"/>
          <w:sz w:val="20"/>
          <w:lang w:val="en-US"/>
        </w:rPr>
        <w:t xml:space="preserve"> </w:t>
      </w:r>
      <w:proofErr w:type="spellStart"/>
      <w:r w:rsidRPr="000224F6">
        <w:rPr>
          <w:rFonts w:ascii="Arial" w:hAnsi="Arial" w:cs="Arial"/>
          <w:sz w:val="20"/>
          <w:lang w:val="en-US"/>
        </w:rPr>
        <w:t>Budaya</w:t>
      </w:r>
      <w:proofErr w:type="spellEnd"/>
      <w:r w:rsidRPr="000224F6">
        <w:rPr>
          <w:rFonts w:ascii="Arial" w:hAnsi="Arial" w:cs="Arial"/>
          <w:sz w:val="20"/>
        </w:rPr>
        <w:t xml:space="preserve"> Tahun 201</w:t>
      </w:r>
      <w:r w:rsidRPr="000224F6">
        <w:rPr>
          <w:rFonts w:ascii="Arial" w:hAnsi="Arial" w:cs="Arial"/>
          <w:sz w:val="20"/>
          <w:lang w:val="en-US"/>
        </w:rPr>
        <w:t>2</w:t>
      </w:r>
      <w:r w:rsidRPr="000224F6">
        <w:rPr>
          <w:rFonts w:ascii="Arial" w:hAnsi="Arial" w:cs="Arial"/>
          <w:sz w:val="20"/>
        </w:rPr>
        <w:t>. Jakarta Pusat : Badan Pusat Statistik</w:t>
      </w:r>
      <w:r w:rsidRPr="000224F6">
        <w:rPr>
          <w:rFonts w:ascii="Arial" w:hAnsi="Arial" w:cs="Arial"/>
          <w:sz w:val="20"/>
          <w:lang w:val="en-US"/>
        </w:rPr>
        <w:t>.</w:t>
      </w:r>
    </w:p>
    <w:p w14:paraId="413367C5" w14:textId="69779874" w:rsidR="00743869" w:rsidRPr="000224F6" w:rsidRDefault="00743869" w:rsidP="009E4076">
      <w:pPr>
        <w:autoSpaceDE w:val="0"/>
        <w:autoSpaceDN w:val="0"/>
        <w:adjustRightInd w:val="0"/>
        <w:spacing w:after="120" w:line="240" w:lineRule="auto"/>
        <w:ind w:left="709" w:hanging="709"/>
        <w:jc w:val="both"/>
        <w:rPr>
          <w:rFonts w:ascii="Arial" w:hAnsi="Arial" w:cs="Arial"/>
          <w:noProof/>
          <w:sz w:val="20"/>
        </w:rPr>
      </w:pPr>
      <w:r w:rsidRPr="000224F6">
        <w:rPr>
          <w:rFonts w:ascii="Arial" w:hAnsi="Arial" w:cs="Arial"/>
          <w:noProof/>
          <w:sz w:val="20"/>
        </w:rPr>
        <w:t>Iskandar, Azwar. 2019. Evaluasi Diklat ASN Model Kirkpatrick (Studi Kasus Pelatihan Effective Negotiation Skill Balai Diklat Keuangan Makassar). 20. 18-39.</w:t>
      </w:r>
    </w:p>
    <w:p w14:paraId="41F33E97" w14:textId="77777777" w:rsidR="00743869" w:rsidRPr="000224F6" w:rsidRDefault="00743869" w:rsidP="009E4076">
      <w:pPr>
        <w:spacing w:after="120" w:line="240" w:lineRule="auto"/>
        <w:ind w:left="709" w:hanging="709"/>
        <w:jc w:val="both"/>
        <w:rPr>
          <w:rFonts w:ascii="Arial" w:hAnsi="Arial" w:cs="Arial"/>
          <w:sz w:val="20"/>
          <w:lang w:val="en-US"/>
        </w:rPr>
      </w:pPr>
      <w:r w:rsidRPr="000224F6">
        <w:rPr>
          <w:rFonts w:ascii="Arial" w:hAnsi="Arial" w:cs="Arial"/>
          <w:sz w:val="20"/>
        </w:rPr>
        <w:t xml:space="preserve">Kirkpatrick, D. L., &amp; Kirkpatrick, J. D. 2007. </w:t>
      </w:r>
      <w:r w:rsidRPr="000224F6">
        <w:rPr>
          <w:rFonts w:ascii="Arial" w:hAnsi="Arial" w:cs="Arial"/>
          <w:i/>
          <w:iCs/>
          <w:sz w:val="20"/>
        </w:rPr>
        <w:t>Implementing The Four Levels: A Practical Guide for Effective Evaluation of Training Program</w:t>
      </w:r>
      <w:r w:rsidRPr="000224F6">
        <w:rPr>
          <w:rFonts w:ascii="Arial" w:hAnsi="Arial" w:cs="Arial"/>
          <w:sz w:val="20"/>
        </w:rPr>
        <w:t>.</w:t>
      </w:r>
    </w:p>
    <w:p w14:paraId="3A5F6663" w14:textId="53A36BA0" w:rsidR="009D0C2A" w:rsidRPr="000224F6" w:rsidRDefault="009D0C2A" w:rsidP="009E4076">
      <w:pPr>
        <w:spacing w:after="120" w:line="240" w:lineRule="auto"/>
        <w:ind w:left="709" w:hanging="709"/>
        <w:jc w:val="both"/>
        <w:rPr>
          <w:rFonts w:ascii="Arial" w:hAnsi="Arial" w:cs="Arial"/>
          <w:sz w:val="20"/>
          <w:lang w:val="en-US"/>
        </w:rPr>
      </w:pPr>
      <w:proofErr w:type="spellStart"/>
      <w:proofErr w:type="gramStart"/>
      <w:r w:rsidRPr="000224F6">
        <w:rPr>
          <w:rFonts w:ascii="Arial" w:hAnsi="Arial" w:cs="Arial"/>
          <w:sz w:val="20"/>
          <w:lang w:val="en-US"/>
        </w:rPr>
        <w:lastRenderedPageBreak/>
        <w:t>Kompasiana</w:t>
      </w:r>
      <w:proofErr w:type="spellEnd"/>
      <w:r w:rsidR="00542AD8" w:rsidRPr="000224F6">
        <w:rPr>
          <w:rFonts w:ascii="Arial" w:hAnsi="Arial" w:cs="Arial"/>
          <w:sz w:val="20"/>
        </w:rPr>
        <w:t>.</w:t>
      </w:r>
      <w:proofErr w:type="gramEnd"/>
      <w:r w:rsidR="00542AD8" w:rsidRPr="000224F6">
        <w:rPr>
          <w:rFonts w:ascii="Arial" w:hAnsi="Arial" w:cs="Arial"/>
          <w:sz w:val="20"/>
        </w:rPr>
        <w:t xml:space="preserve"> </w:t>
      </w:r>
      <w:r w:rsidRPr="000224F6">
        <w:rPr>
          <w:rFonts w:ascii="Arial" w:hAnsi="Arial" w:cs="Arial"/>
          <w:sz w:val="20"/>
        </w:rPr>
        <w:t xml:space="preserve">2014. </w:t>
      </w:r>
      <w:proofErr w:type="spellStart"/>
      <w:proofErr w:type="gramStart"/>
      <w:r w:rsidRPr="000224F6">
        <w:rPr>
          <w:rFonts w:ascii="Arial" w:hAnsi="Arial" w:cs="Arial"/>
          <w:i/>
          <w:sz w:val="20"/>
          <w:lang w:val="en-US"/>
        </w:rPr>
        <w:t>Hari</w:t>
      </w:r>
      <w:proofErr w:type="spellEnd"/>
      <w:r w:rsidRPr="000224F6">
        <w:rPr>
          <w:rFonts w:ascii="Arial" w:hAnsi="Arial" w:cs="Arial"/>
          <w:i/>
          <w:sz w:val="20"/>
          <w:lang w:val="en-US"/>
        </w:rPr>
        <w:t xml:space="preserve"> </w:t>
      </w:r>
      <w:proofErr w:type="spellStart"/>
      <w:r w:rsidRPr="000224F6">
        <w:rPr>
          <w:rFonts w:ascii="Arial" w:hAnsi="Arial" w:cs="Arial"/>
          <w:i/>
          <w:sz w:val="20"/>
          <w:lang w:val="en-US"/>
        </w:rPr>
        <w:t>Kunjung</w:t>
      </w:r>
      <w:proofErr w:type="spellEnd"/>
      <w:r w:rsidRPr="000224F6">
        <w:rPr>
          <w:rFonts w:ascii="Arial" w:hAnsi="Arial" w:cs="Arial"/>
          <w:i/>
          <w:sz w:val="20"/>
          <w:lang w:val="en-US"/>
        </w:rPr>
        <w:t xml:space="preserve"> </w:t>
      </w:r>
      <w:proofErr w:type="spellStart"/>
      <w:r w:rsidRPr="000224F6">
        <w:rPr>
          <w:rFonts w:ascii="Arial" w:hAnsi="Arial" w:cs="Arial"/>
          <w:i/>
          <w:sz w:val="20"/>
          <w:lang w:val="en-US"/>
        </w:rPr>
        <w:t>Perpustakaan</w:t>
      </w:r>
      <w:proofErr w:type="spellEnd"/>
      <w:r w:rsidRPr="000224F6">
        <w:rPr>
          <w:rFonts w:ascii="Arial" w:hAnsi="Arial" w:cs="Arial"/>
          <w:i/>
          <w:sz w:val="20"/>
          <w:lang w:val="en-US"/>
        </w:rPr>
        <w:t xml:space="preserve"> </w:t>
      </w:r>
      <w:proofErr w:type="spellStart"/>
      <w:r w:rsidRPr="000224F6">
        <w:rPr>
          <w:rFonts w:ascii="Arial" w:hAnsi="Arial" w:cs="Arial"/>
          <w:i/>
          <w:sz w:val="20"/>
          <w:lang w:val="en-US"/>
        </w:rPr>
        <w:t>dan</w:t>
      </w:r>
      <w:proofErr w:type="spellEnd"/>
      <w:r w:rsidRPr="000224F6">
        <w:rPr>
          <w:rFonts w:ascii="Arial" w:hAnsi="Arial" w:cs="Arial"/>
          <w:i/>
          <w:sz w:val="20"/>
          <w:lang w:val="en-US"/>
        </w:rPr>
        <w:t xml:space="preserve"> </w:t>
      </w:r>
      <w:proofErr w:type="spellStart"/>
      <w:r w:rsidRPr="000224F6">
        <w:rPr>
          <w:rFonts w:ascii="Arial" w:hAnsi="Arial" w:cs="Arial"/>
          <w:i/>
          <w:sz w:val="20"/>
          <w:lang w:val="en-US"/>
        </w:rPr>
        <w:t>Bulan</w:t>
      </w:r>
      <w:proofErr w:type="spellEnd"/>
      <w:r w:rsidRPr="000224F6">
        <w:rPr>
          <w:rFonts w:ascii="Arial" w:hAnsi="Arial" w:cs="Arial"/>
          <w:i/>
          <w:sz w:val="20"/>
          <w:lang w:val="en-US"/>
        </w:rPr>
        <w:t xml:space="preserve"> </w:t>
      </w:r>
      <w:proofErr w:type="spellStart"/>
      <w:r w:rsidRPr="000224F6">
        <w:rPr>
          <w:rFonts w:ascii="Arial" w:hAnsi="Arial" w:cs="Arial"/>
          <w:i/>
          <w:sz w:val="20"/>
          <w:lang w:val="en-US"/>
        </w:rPr>
        <w:t>Gemar</w:t>
      </w:r>
      <w:proofErr w:type="spellEnd"/>
      <w:r w:rsidRPr="000224F6">
        <w:rPr>
          <w:rFonts w:ascii="Arial" w:hAnsi="Arial" w:cs="Arial"/>
          <w:i/>
          <w:sz w:val="20"/>
          <w:lang w:val="en-US"/>
        </w:rPr>
        <w:t xml:space="preserve"> </w:t>
      </w:r>
      <w:proofErr w:type="spellStart"/>
      <w:r w:rsidRPr="000224F6">
        <w:rPr>
          <w:rFonts w:ascii="Arial" w:hAnsi="Arial" w:cs="Arial"/>
          <w:i/>
          <w:sz w:val="20"/>
          <w:lang w:val="en-US"/>
        </w:rPr>
        <w:t>Membaca</w:t>
      </w:r>
      <w:proofErr w:type="spellEnd"/>
      <w:r w:rsidRPr="000224F6">
        <w:rPr>
          <w:rFonts w:ascii="Arial" w:hAnsi="Arial" w:cs="Arial"/>
          <w:i/>
          <w:sz w:val="20"/>
          <w:lang w:val="en-US"/>
        </w:rPr>
        <w:t xml:space="preserve"> 2014</w:t>
      </w:r>
      <w:r w:rsidR="00357FAA" w:rsidRPr="000224F6">
        <w:rPr>
          <w:rFonts w:ascii="Arial" w:hAnsi="Arial" w:cs="Arial"/>
          <w:sz w:val="20"/>
        </w:rPr>
        <w:t>.</w:t>
      </w:r>
      <w:proofErr w:type="gramEnd"/>
      <w:r w:rsidR="00357FAA" w:rsidRPr="000224F6">
        <w:rPr>
          <w:rFonts w:ascii="Arial" w:hAnsi="Arial" w:cs="Arial"/>
          <w:sz w:val="20"/>
        </w:rPr>
        <w:t xml:space="preserve"> D</w:t>
      </w:r>
      <w:r w:rsidRPr="000224F6">
        <w:rPr>
          <w:rFonts w:ascii="Arial" w:hAnsi="Arial" w:cs="Arial"/>
          <w:sz w:val="20"/>
        </w:rPr>
        <w:t>ari</w:t>
      </w:r>
      <w:r w:rsidR="00357FAA" w:rsidRPr="000224F6">
        <w:rPr>
          <w:rFonts w:ascii="Arial" w:hAnsi="Arial" w:cs="Arial"/>
          <w:sz w:val="20"/>
          <w:lang w:val="en-US"/>
        </w:rPr>
        <w:t xml:space="preserve"> </w:t>
      </w:r>
      <w:hyperlink r:id="rId22" w:history="1">
        <w:r w:rsidR="00357FAA" w:rsidRPr="000224F6">
          <w:rPr>
            <w:rStyle w:val="Hyperlink"/>
            <w:rFonts w:ascii="Arial" w:hAnsi="Arial" w:cs="Arial"/>
            <w:color w:val="auto"/>
            <w:sz w:val="20"/>
          </w:rPr>
          <w:t>https://www.kompasiana.com/kemenkeulib/54f5d4f7a333114a4f8b4647/</w:t>
        </w:r>
        <w:r w:rsidR="00357FAA" w:rsidRPr="000224F6">
          <w:rPr>
            <w:rStyle w:val="Hyperlink"/>
            <w:rFonts w:ascii="Arial" w:hAnsi="Arial" w:cs="Arial"/>
            <w:color w:val="auto"/>
            <w:sz w:val="20"/>
            <w:lang w:val="en-US"/>
          </w:rPr>
          <w:t xml:space="preserve"> </w:t>
        </w:r>
        <w:r w:rsidR="00357FAA" w:rsidRPr="000224F6">
          <w:rPr>
            <w:rStyle w:val="Hyperlink"/>
            <w:rFonts w:ascii="Arial" w:hAnsi="Arial" w:cs="Arial"/>
            <w:color w:val="auto"/>
            <w:sz w:val="20"/>
          </w:rPr>
          <w:t>hari-kunjung-perpustakaan-dan-bulan-gemar-membaca-2014#</w:t>
        </w:r>
      </w:hyperlink>
      <w:r w:rsidR="00357FAA" w:rsidRPr="000224F6">
        <w:rPr>
          <w:rFonts w:ascii="Arial" w:hAnsi="Arial" w:cs="Arial"/>
          <w:sz w:val="20"/>
          <w:lang w:val="en-US"/>
        </w:rPr>
        <w:t xml:space="preserve"> </w:t>
      </w:r>
      <w:proofErr w:type="spellStart"/>
      <w:r w:rsidR="00357FAA" w:rsidRPr="000224F6">
        <w:rPr>
          <w:rFonts w:ascii="Arial" w:hAnsi="Arial" w:cs="Arial"/>
          <w:sz w:val="20"/>
          <w:lang w:val="en-US"/>
        </w:rPr>
        <w:t>diunduh</w:t>
      </w:r>
      <w:proofErr w:type="spellEnd"/>
      <w:r w:rsidR="00357FAA" w:rsidRPr="000224F6">
        <w:rPr>
          <w:rFonts w:ascii="Arial" w:hAnsi="Arial" w:cs="Arial"/>
          <w:sz w:val="20"/>
        </w:rPr>
        <w:t xml:space="preserve"> </w:t>
      </w:r>
      <w:proofErr w:type="spellStart"/>
      <w:r w:rsidR="00357FAA" w:rsidRPr="000224F6">
        <w:rPr>
          <w:rFonts w:ascii="Arial" w:hAnsi="Arial" w:cs="Arial"/>
          <w:sz w:val="20"/>
          <w:lang w:val="en-US"/>
        </w:rPr>
        <w:t>tanggal</w:t>
      </w:r>
      <w:proofErr w:type="spellEnd"/>
      <w:r w:rsidR="00357FAA" w:rsidRPr="000224F6">
        <w:rPr>
          <w:rFonts w:ascii="Arial" w:hAnsi="Arial" w:cs="Arial"/>
          <w:sz w:val="20"/>
        </w:rPr>
        <w:t xml:space="preserve"> </w:t>
      </w:r>
      <w:r w:rsidR="00357FAA" w:rsidRPr="000224F6">
        <w:rPr>
          <w:rFonts w:ascii="Arial" w:hAnsi="Arial" w:cs="Arial"/>
          <w:sz w:val="20"/>
          <w:lang w:val="en-US"/>
        </w:rPr>
        <w:t>5</w:t>
      </w:r>
      <w:r w:rsidR="00357FAA" w:rsidRPr="000224F6">
        <w:rPr>
          <w:rFonts w:ascii="Arial" w:hAnsi="Arial" w:cs="Arial"/>
          <w:sz w:val="20"/>
        </w:rPr>
        <w:t xml:space="preserve"> </w:t>
      </w:r>
      <w:r w:rsidR="00357FAA" w:rsidRPr="000224F6">
        <w:rPr>
          <w:rFonts w:ascii="Arial" w:hAnsi="Arial" w:cs="Arial"/>
          <w:sz w:val="20"/>
          <w:lang w:val="en-US"/>
        </w:rPr>
        <w:t>November</w:t>
      </w:r>
      <w:r w:rsidR="00357FAA" w:rsidRPr="000224F6">
        <w:rPr>
          <w:rFonts w:ascii="Arial" w:hAnsi="Arial" w:cs="Arial"/>
          <w:sz w:val="20"/>
        </w:rPr>
        <w:t xml:space="preserve"> 201</w:t>
      </w:r>
      <w:r w:rsidR="00357FAA" w:rsidRPr="000224F6">
        <w:rPr>
          <w:rFonts w:ascii="Arial" w:hAnsi="Arial" w:cs="Arial"/>
          <w:sz w:val="20"/>
          <w:lang w:val="en-US"/>
        </w:rPr>
        <w:t xml:space="preserve">9 jam 09.35 </w:t>
      </w:r>
      <w:proofErr w:type="spellStart"/>
      <w:r w:rsidR="00357FAA" w:rsidRPr="000224F6">
        <w:rPr>
          <w:rFonts w:ascii="Arial" w:hAnsi="Arial" w:cs="Arial"/>
          <w:sz w:val="20"/>
          <w:lang w:val="en-US"/>
        </w:rPr>
        <w:t>wib</w:t>
      </w:r>
      <w:proofErr w:type="spellEnd"/>
      <w:r w:rsidR="00357FAA" w:rsidRPr="000224F6">
        <w:rPr>
          <w:rFonts w:ascii="Arial" w:hAnsi="Arial" w:cs="Arial"/>
          <w:sz w:val="20"/>
          <w:lang w:val="en-US"/>
        </w:rPr>
        <w:t>.</w:t>
      </w:r>
    </w:p>
    <w:p w14:paraId="33453916" w14:textId="69CA164E" w:rsidR="00B52201" w:rsidRPr="000224F6" w:rsidRDefault="00B52201" w:rsidP="009E4076">
      <w:pPr>
        <w:autoSpaceDE w:val="0"/>
        <w:autoSpaceDN w:val="0"/>
        <w:adjustRightInd w:val="0"/>
        <w:spacing w:after="120" w:line="240" w:lineRule="auto"/>
        <w:ind w:left="709" w:hanging="709"/>
        <w:jc w:val="both"/>
        <w:rPr>
          <w:rFonts w:ascii="Arial" w:hAnsi="Arial" w:cs="Arial"/>
          <w:sz w:val="20"/>
          <w:lang w:val="en-US"/>
        </w:rPr>
      </w:pPr>
      <w:proofErr w:type="spellStart"/>
      <w:r w:rsidRPr="000224F6">
        <w:rPr>
          <w:rFonts w:ascii="Arial" w:hAnsi="Arial" w:cs="Arial"/>
          <w:sz w:val="20"/>
          <w:lang w:val="en-US"/>
        </w:rPr>
        <w:t>Mardapi</w:t>
      </w:r>
      <w:proofErr w:type="spellEnd"/>
      <w:r w:rsidRPr="000224F6">
        <w:rPr>
          <w:rFonts w:ascii="Arial" w:hAnsi="Arial" w:cs="Arial"/>
          <w:sz w:val="20"/>
          <w:lang w:val="en-US"/>
        </w:rPr>
        <w:t xml:space="preserve">, </w:t>
      </w:r>
      <w:proofErr w:type="spellStart"/>
      <w:r w:rsidRPr="000224F6">
        <w:rPr>
          <w:rFonts w:ascii="Arial" w:hAnsi="Arial" w:cs="Arial"/>
          <w:sz w:val="20"/>
          <w:lang w:val="en-US"/>
        </w:rPr>
        <w:t>Djemari</w:t>
      </w:r>
      <w:proofErr w:type="spellEnd"/>
      <w:r w:rsidRPr="000224F6">
        <w:rPr>
          <w:rFonts w:ascii="Arial" w:hAnsi="Arial" w:cs="Arial"/>
          <w:sz w:val="20"/>
          <w:lang w:val="en-US"/>
        </w:rPr>
        <w:t xml:space="preserve">. 2000. </w:t>
      </w:r>
      <w:proofErr w:type="spellStart"/>
      <w:r w:rsidRPr="000224F6">
        <w:rPr>
          <w:rFonts w:ascii="Arial" w:hAnsi="Arial" w:cs="Arial"/>
          <w:i/>
          <w:sz w:val="20"/>
          <w:lang w:val="en-US"/>
        </w:rPr>
        <w:t>Evaluasi</w:t>
      </w:r>
      <w:proofErr w:type="spellEnd"/>
      <w:r w:rsidRPr="000224F6">
        <w:rPr>
          <w:rFonts w:ascii="Arial" w:hAnsi="Arial" w:cs="Arial"/>
          <w:i/>
          <w:sz w:val="20"/>
          <w:lang w:val="en-US"/>
        </w:rPr>
        <w:t xml:space="preserve"> </w:t>
      </w:r>
      <w:proofErr w:type="spellStart"/>
      <w:r w:rsidRPr="000224F6">
        <w:rPr>
          <w:rFonts w:ascii="Arial" w:hAnsi="Arial" w:cs="Arial"/>
          <w:i/>
          <w:sz w:val="20"/>
          <w:lang w:val="en-US"/>
        </w:rPr>
        <w:t>Pendidikan</w:t>
      </w:r>
      <w:proofErr w:type="spellEnd"/>
      <w:r w:rsidRPr="000224F6">
        <w:rPr>
          <w:rFonts w:ascii="Arial" w:hAnsi="Arial" w:cs="Arial"/>
          <w:sz w:val="20"/>
          <w:lang w:val="en-US"/>
        </w:rPr>
        <w:t xml:space="preserve">. </w:t>
      </w:r>
      <w:proofErr w:type="spellStart"/>
      <w:proofErr w:type="gramStart"/>
      <w:r w:rsidRPr="000224F6">
        <w:rPr>
          <w:rFonts w:ascii="Arial" w:hAnsi="Arial" w:cs="Arial"/>
          <w:sz w:val="20"/>
          <w:lang w:val="en-US"/>
        </w:rPr>
        <w:t>Makalah</w:t>
      </w:r>
      <w:proofErr w:type="spellEnd"/>
      <w:r w:rsidRPr="000224F6">
        <w:rPr>
          <w:rFonts w:ascii="Arial" w:hAnsi="Arial" w:cs="Arial"/>
          <w:sz w:val="20"/>
          <w:lang w:val="en-US"/>
        </w:rPr>
        <w:t xml:space="preserve"> </w:t>
      </w:r>
      <w:proofErr w:type="spellStart"/>
      <w:r w:rsidRPr="000224F6">
        <w:rPr>
          <w:rFonts w:ascii="Arial" w:hAnsi="Arial" w:cs="Arial"/>
          <w:sz w:val="20"/>
          <w:lang w:val="en-US"/>
        </w:rPr>
        <w:t>disampaikan</w:t>
      </w:r>
      <w:proofErr w:type="spellEnd"/>
      <w:r w:rsidRPr="000224F6">
        <w:rPr>
          <w:rFonts w:ascii="Arial" w:hAnsi="Arial" w:cs="Arial"/>
          <w:sz w:val="20"/>
          <w:lang w:val="en-US"/>
        </w:rPr>
        <w:t xml:space="preserve"> </w:t>
      </w:r>
      <w:proofErr w:type="spellStart"/>
      <w:r w:rsidRPr="000224F6">
        <w:rPr>
          <w:rFonts w:ascii="Arial" w:hAnsi="Arial" w:cs="Arial"/>
          <w:sz w:val="20"/>
          <w:lang w:val="en-US"/>
        </w:rPr>
        <w:t>pada</w:t>
      </w:r>
      <w:proofErr w:type="spellEnd"/>
      <w:r w:rsidRPr="000224F6">
        <w:rPr>
          <w:rFonts w:ascii="Arial" w:hAnsi="Arial" w:cs="Arial"/>
          <w:sz w:val="20"/>
          <w:lang w:val="en-US"/>
        </w:rPr>
        <w:t xml:space="preserve"> </w:t>
      </w:r>
      <w:proofErr w:type="spellStart"/>
      <w:r w:rsidRPr="000224F6">
        <w:rPr>
          <w:rFonts w:ascii="Arial" w:hAnsi="Arial" w:cs="Arial"/>
          <w:sz w:val="20"/>
          <w:lang w:val="en-US"/>
        </w:rPr>
        <w:t>Konvensi</w:t>
      </w:r>
      <w:proofErr w:type="spellEnd"/>
      <w:r w:rsidRPr="000224F6">
        <w:rPr>
          <w:rFonts w:ascii="Arial" w:hAnsi="Arial" w:cs="Arial"/>
          <w:sz w:val="20"/>
          <w:lang w:val="en-US"/>
        </w:rPr>
        <w:t xml:space="preserve"> </w:t>
      </w:r>
      <w:proofErr w:type="spellStart"/>
      <w:r w:rsidRPr="000224F6">
        <w:rPr>
          <w:rFonts w:ascii="Arial" w:hAnsi="Arial" w:cs="Arial"/>
          <w:sz w:val="20"/>
          <w:lang w:val="en-US"/>
        </w:rPr>
        <w:t>Pendidikan</w:t>
      </w:r>
      <w:proofErr w:type="spellEnd"/>
      <w:r w:rsidRPr="000224F6">
        <w:rPr>
          <w:rFonts w:ascii="Arial" w:hAnsi="Arial" w:cs="Arial"/>
          <w:sz w:val="20"/>
          <w:lang w:val="en-US"/>
        </w:rPr>
        <w:t xml:space="preserve"> </w:t>
      </w:r>
      <w:proofErr w:type="spellStart"/>
      <w:r w:rsidRPr="000224F6">
        <w:rPr>
          <w:rFonts w:ascii="Arial" w:hAnsi="Arial" w:cs="Arial"/>
          <w:sz w:val="20"/>
          <w:lang w:val="en-US"/>
        </w:rPr>
        <w:t>Nasional</w:t>
      </w:r>
      <w:proofErr w:type="spellEnd"/>
      <w:r w:rsidRPr="000224F6">
        <w:rPr>
          <w:rFonts w:ascii="Arial" w:hAnsi="Arial" w:cs="Arial"/>
          <w:sz w:val="20"/>
          <w:lang w:val="en-US"/>
        </w:rPr>
        <w:t xml:space="preserve"> </w:t>
      </w:r>
      <w:proofErr w:type="spellStart"/>
      <w:r w:rsidRPr="000224F6">
        <w:rPr>
          <w:rFonts w:ascii="Arial" w:hAnsi="Arial" w:cs="Arial"/>
          <w:sz w:val="20"/>
          <w:lang w:val="en-US"/>
        </w:rPr>
        <w:t>tanggal</w:t>
      </w:r>
      <w:proofErr w:type="spellEnd"/>
      <w:r w:rsidRPr="000224F6">
        <w:rPr>
          <w:rFonts w:ascii="Arial" w:hAnsi="Arial" w:cs="Arial"/>
          <w:sz w:val="20"/>
          <w:lang w:val="en-US"/>
        </w:rPr>
        <w:t xml:space="preserve"> 19-23 September 2000 di </w:t>
      </w:r>
      <w:proofErr w:type="spellStart"/>
      <w:r w:rsidRPr="000224F6">
        <w:rPr>
          <w:rFonts w:ascii="Arial" w:hAnsi="Arial" w:cs="Arial"/>
          <w:sz w:val="20"/>
          <w:lang w:val="en-US"/>
        </w:rPr>
        <w:t>Universitas</w:t>
      </w:r>
      <w:proofErr w:type="spellEnd"/>
      <w:r w:rsidRPr="000224F6">
        <w:rPr>
          <w:rFonts w:ascii="Arial" w:hAnsi="Arial" w:cs="Arial"/>
          <w:sz w:val="20"/>
          <w:lang w:val="en-US"/>
        </w:rPr>
        <w:t xml:space="preserve"> </w:t>
      </w:r>
      <w:proofErr w:type="spellStart"/>
      <w:r w:rsidRPr="000224F6">
        <w:rPr>
          <w:rFonts w:ascii="Arial" w:hAnsi="Arial" w:cs="Arial"/>
          <w:sz w:val="20"/>
          <w:lang w:val="en-US"/>
        </w:rPr>
        <w:t>Negeri</w:t>
      </w:r>
      <w:proofErr w:type="spellEnd"/>
      <w:r w:rsidRPr="000224F6">
        <w:rPr>
          <w:rFonts w:ascii="Arial" w:hAnsi="Arial" w:cs="Arial"/>
          <w:sz w:val="20"/>
          <w:lang w:val="en-US"/>
        </w:rPr>
        <w:t xml:space="preserve"> Jakarta.</w:t>
      </w:r>
      <w:proofErr w:type="gramEnd"/>
    </w:p>
    <w:p w14:paraId="2BB4FF7F" w14:textId="78E7B974" w:rsidR="00743869" w:rsidRPr="000224F6" w:rsidRDefault="00743869" w:rsidP="009E4076">
      <w:pPr>
        <w:spacing w:after="120" w:line="240" w:lineRule="auto"/>
        <w:ind w:left="709" w:hanging="709"/>
        <w:jc w:val="both"/>
        <w:rPr>
          <w:rFonts w:ascii="Arial" w:hAnsi="Arial" w:cs="Arial"/>
          <w:sz w:val="20"/>
        </w:rPr>
      </w:pPr>
      <w:r w:rsidRPr="000224F6">
        <w:rPr>
          <w:rFonts w:ascii="Arial" w:hAnsi="Arial" w:cs="Arial"/>
          <w:sz w:val="20"/>
        </w:rPr>
        <w:t xml:space="preserve">Mufid &amp; Ari Zuntriana. 2016. Efektivitas Pelatihan ORS untuk Mendukung Studi dan Penelitian Mahasiswa. </w:t>
      </w:r>
      <w:r w:rsidRPr="000224F6">
        <w:rPr>
          <w:rFonts w:ascii="Arial" w:hAnsi="Arial" w:cs="Arial"/>
          <w:i/>
          <w:iCs/>
          <w:sz w:val="20"/>
        </w:rPr>
        <w:t>Al-Maktabah</w:t>
      </w:r>
      <w:r w:rsidRPr="000224F6">
        <w:rPr>
          <w:rFonts w:ascii="Arial" w:hAnsi="Arial" w:cs="Arial"/>
          <w:sz w:val="20"/>
        </w:rPr>
        <w:t xml:space="preserve"> Vol. 15, p. 1-10. </w:t>
      </w:r>
    </w:p>
    <w:p w14:paraId="4F324BD5" w14:textId="43E00D3E" w:rsidR="00743869" w:rsidRPr="000224F6" w:rsidRDefault="00743869" w:rsidP="009E4076">
      <w:pPr>
        <w:autoSpaceDE w:val="0"/>
        <w:autoSpaceDN w:val="0"/>
        <w:adjustRightInd w:val="0"/>
        <w:spacing w:after="120" w:line="240" w:lineRule="auto"/>
        <w:ind w:left="709" w:hanging="709"/>
        <w:jc w:val="both"/>
        <w:rPr>
          <w:rFonts w:ascii="Arial" w:hAnsi="Arial" w:cs="Arial"/>
          <w:sz w:val="20"/>
          <w:lang w:val="en-US"/>
        </w:rPr>
      </w:pPr>
      <w:r w:rsidRPr="000224F6">
        <w:rPr>
          <w:rFonts w:ascii="Arial" w:hAnsi="Arial" w:cs="Arial"/>
          <w:noProof/>
          <w:sz w:val="20"/>
        </w:rPr>
        <w:t xml:space="preserve">Munthe, Ashiong. 2015. </w:t>
      </w:r>
      <w:r w:rsidRPr="000224F6">
        <w:rPr>
          <w:rFonts w:ascii="Arial" w:hAnsi="Arial" w:cs="Arial"/>
          <w:sz w:val="20"/>
        </w:rPr>
        <w:t xml:space="preserve">Pentingya Evaluasi Program Di Institusi Pendidikan: Sebuah Pengantar, Pengertian, Tujuan dan Manfaat. </w:t>
      </w:r>
      <w:r w:rsidRPr="000224F6">
        <w:rPr>
          <w:rFonts w:ascii="Arial" w:hAnsi="Arial" w:cs="Arial"/>
          <w:i/>
          <w:iCs/>
          <w:sz w:val="20"/>
        </w:rPr>
        <w:t xml:space="preserve">Workshop untuk Mahasiswa tentang Penelitian Metode Kuantitatif dan Kualitatif. </w:t>
      </w:r>
      <w:r w:rsidRPr="000224F6">
        <w:rPr>
          <w:rFonts w:ascii="Arial" w:hAnsi="Arial" w:cs="Arial"/>
          <w:sz w:val="20"/>
        </w:rPr>
        <w:t>Fakultas Ilmu Pendidikan UPH Karawaci, 16 dan 23 Juni 2015.</w:t>
      </w:r>
    </w:p>
    <w:p w14:paraId="41EB9736" w14:textId="3B941617" w:rsidR="004A46E7" w:rsidRPr="000224F6" w:rsidRDefault="004A46E7" w:rsidP="009E4076">
      <w:pPr>
        <w:autoSpaceDE w:val="0"/>
        <w:autoSpaceDN w:val="0"/>
        <w:adjustRightInd w:val="0"/>
        <w:spacing w:after="120" w:line="240" w:lineRule="auto"/>
        <w:ind w:left="709" w:hanging="709"/>
        <w:jc w:val="both"/>
        <w:rPr>
          <w:rFonts w:ascii="Arial" w:hAnsi="Arial" w:cs="Arial"/>
          <w:sz w:val="20"/>
          <w:lang w:val="en-US"/>
        </w:rPr>
      </w:pPr>
      <w:r w:rsidRPr="000224F6">
        <w:rPr>
          <w:rFonts w:ascii="Arial" w:hAnsi="Arial" w:cs="Arial"/>
          <w:sz w:val="20"/>
        </w:rPr>
        <w:t xml:space="preserve">Nafisah, A. 2014. </w:t>
      </w:r>
      <w:r w:rsidRPr="000224F6">
        <w:rPr>
          <w:rFonts w:ascii="Arial" w:hAnsi="Arial" w:cs="Arial"/>
          <w:i/>
          <w:sz w:val="20"/>
        </w:rPr>
        <w:t>Arti Penting Perpustakaan bagi Upaya Peningkatan Minat Caca Masyarakat.</w:t>
      </w:r>
      <w:r w:rsidRPr="000224F6">
        <w:rPr>
          <w:rFonts w:ascii="Arial" w:hAnsi="Arial" w:cs="Arial"/>
          <w:sz w:val="20"/>
        </w:rPr>
        <w:t xml:space="preserve"> Libraria: Journal of Perpustakaan. 2 (2), 69-81.</w:t>
      </w:r>
    </w:p>
    <w:p w14:paraId="4FFFC872" w14:textId="7430B57D" w:rsidR="003B0CCA" w:rsidRPr="000224F6" w:rsidRDefault="00E40D02" w:rsidP="009E4076">
      <w:pPr>
        <w:autoSpaceDE w:val="0"/>
        <w:autoSpaceDN w:val="0"/>
        <w:adjustRightInd w:val="0"/>
        <w:spacing w:after="120" w:line="240" w:lineRule="auto"/>
        <w:ind w:left="709" w:hanging="709"/>
        <w:jc w:val="both"/>
        <w:rPr>
          <w:rFonts w:ascii="Arial" w:hAnsi="Arial" w:cs="Arial"/>
          <w:sz w:val="20"/>
          <w:lang w:val="en-US"/>
        </w:rPr>
      </w:pPr>
      <w:r w:rsidRPr="000224F6">
        <w:rPr>
          <w:rFonts w:ascii="Arial" w:hAnsi="Arial" w:cs="Arial"/>
          <w:sz w:val="20"/>
        </w:rPr>
        <w:t xml:space="preserve">OECD. </w:t>
      </w:r>
      <w:r w:rsidR="003B0CCA" w:rsidRPr="000224F6">
        <w:rPr>
          <w:rFonts w:ascii="Arial" w:hAnsi="Arial" w:cs="Arial"/>
          <w:sz w:val="20"/>
        </w:rPr>
        <w:t xml:space="preserve">2014. PISA 2009 &amp; PISA 2012 Results in Focus. </w:t>
      </w:r>
      <w:r w:rsidR="003B0CCA" w:rsidRPr="000224F6">
        <w:rPr>
          <w:rFonts w:ascii="Arial" w:hAnsi="Arial" w:cs="Arial"/>
          <w:i/>
          <w:sz w:val="20"/>
        </w:rPr>
        <w:t xml:space="preserve">Programe For International Student Assesment. </w:t>
      </w:r>
      <w:r w:rsidR="00357FAA" w:rsidRPr="000224F6">
        <w:rPr>
          <w:rFonts w:ascii="Arial" w:hAnsi="Arial" w:cs="Arial"/>
          <w:sz w:val="20"/>
          <w:lang w:val="en-US"/>
        </w:rPr>
        <w:t>Dari</w:t>
      </w:r>
      <w:r w:rsidR="00357FAA" w:rsidRPr="000224F6">
        <w:rPr>
          <w:rFonts w:ascii="Arial" w:hAnsi="Arial" w:cs="Arial"/>
          <w:i/>
          <w:sz w:val="20"/>
          <w:lang w:val="en-US"/>
        </w:rPr>
        <w:t xml:space="preserve"> </w:t>
      </w:r>
      <w:hyperlink r:id="rId23" w:history="1">
        <w:proofErr w:type="gramStart"/>
        <w:r w:rsidR="00357FAA" w:rsidRPr="000224F6">
          <w:rPr>
            <w:rStyle w:val="Hyperlink"/>
            <w:rFonts w:ascii="Arial" w:hAnsi="Arial" w:cs="Arial"/>
            <w:color w:val="auto"/>
            <w:sz w:val="20"/>
          </w:rPr>
          <w:t>http://www.oecd.org/pisa/keyf indings/pisa-2012-resultsoverview.pdf</w:t>
        </w:r>
      </w:hyperlink>
      <w:r w:rsidR="00357FAA" w:rsidRPr="000224F6">
        <w:rPr>
          <w:rFonts w:ascii="Arial" w:hAnsi="Arial" w:cs="Arial"/>
          <w:sz w:val="20"/>
          <w:lang w:val="en-US"/>
        </w:rPr>
        <w:t xml:space="preserve"> d</w:t>
      </w:r>
      <w:r w:rsidR="00357FAA" w:rsidRPr="000224F6">
        <w:rPr>
          <w:rFonts w:ascii="Arial" w:hAnsi="Arial" w:cs="Arial"/>
          <w:sz w:val="20"/>
        </w:rPr>
        <w:t>i</w:t>
      </w:r>
      <w:proofErr w:type="spellStart"/>
      <w:r w:rsidR="00357FAA" w:rsidRPr="000224F6">
        <w:rPr>
          <w:rFonts w:ascii="Arial" w:hAnsi="Arial" w:cs="Arial"/>
          <w:sz w:val="20"/>
          <w:lang w:val="en-US"/>
        </w:rPr>
        <w:t>unduh</w:t>
      </w:r>
      <w:proofErr w:type="spellEnd"/>
      <w:r w:rsidR="00357FAA" w:rsidRPr="000224F6">
        <w:rPr>
          <w:rFonts w:ascii="Arial" w:hAnsi="Arial" w:cs="Arial"/>
          <w:sz w:val="20"/>
          <w:lang w:val="en-US"/>
        </w:rPr>
        <w:t xml:space="preserve"> </w:t>
      </w:r>
      <w:proofErr w:type="spellStart"/>
      <w:r w:rsidR="00357FAA" w:rsidRPr="000224F6">
        <w:rPr>
          <w:rFonts w:ascii="Arial" w:hAnsi="Arial" w:cs="Arial"/>
          <w:sz w:val="20"/>
          <w:lang w:val="en-US"/>
        </w:rPr>
        <w:t>tanggal</w:t>
      </w:r>
      <w:proofErr w:type="spellEnd"/>
      <w:r w:rsidR="00357FAA" w:rsidRPr="000224F6">
        <w:rPr>
          <w:rFonts w:ascii="Arial" w:hAnsi="Arial" w:cs="Arial"/>
          <w:sz w:val="20"/>
          <w:lang w:val="en-US"/>
        </w:rPr>
        <w:t xml:space="preserve"> 6</w:t>
      </w:r>
      <w:r w:rsidR="00357FAA" w:rsidRPr="000224F6">
        <w:rPr>
          <w:rFonts w:ascii="Arial" w:hAnsi="Arial" w:cs="Arial"/>
          <w:i/>
          <w:sz w:val="20"/>
          <w:lang w:val="en-US"/>
        </w:rPr>
        <w:t xml:space="preserve"> </w:t>
      </w:r>
      <w:r w:rsidR="00357FAA" w:rsidRPr="000224F6">
        <w:rPr>
          <w:rFonts w:ascii="Arial" w:hAnsi="Arial" w:cs="Arial"/>
          <w:sz w:val="20"/>
          <w:lang w:val="en-US"/>
        </w:rPr>
        <w:t>November</w:t>
      </w:r>
      <w:r w:rsidR="00357FAA" w:rsidRPr="000224F6">
        <w:rPr>
          <w:rFonts w:ascii="Arial" w:hAnsi="Arial" w:cs="Arial"/>
          <w:sz w:val="20"/>
        </w:rPr>
        <w:t xml:space="preserve"> 201</w:t>
      </w:r>
      <w:r w:rsidR="00357FAA" w:rsidRPr="000224F6">
        <w:rPr>
          <w:rFonts w:ascii="Arial" w:hAnsi="Arial" w:cs="Arial"/>
          <w:sz w:val="20"/>
          <w:lang w:val="en-US"/>
        </w:rPr>
        <w:t>9 jam</w:t>
      </w:r>
      <w:proofErr w:type="gramEnd"/>
      <w:r w:rsidR="00357FAA" w:rsidRPr="000224F6">
        <w:rPr>
          <w:rFonts w:ascii="Arial" w:hAnsi="Arial" w:cs="Arial"/>
          <w:sz w:val="20"/>
          <w:lang w:val="en-US"/>
        </w:rPr>
        <w:t xml:space="preserve"> 15.30.</w:t>
      </w:r>
    </w:p>
    <w:p w14:paraId="4A653039" w14:textId="1021D1F3" w:rsidR="00AD37E9" w:rsidRPr="000224F6" w:rsidRDefault="00AD37E9" w:rsidP="009E4076">
      <w:pPr>
        <w:autoSpaceDE w:val="0"/>
        <w:autoSpaceDN w:val="0"/>
        <w:adjustRightInd w:val="0"/>
        <w:spacing w:after="120" w:line="240" w:lineRule="auto"/>
        <w:ind w:left="709" w:hanging="709"/>
        <w:jc w:val="both"/>
        <w:rPr>
          <w:rFonts w:ascii="Arial" w:hAnsi="Arial" w:cs="Arial"/>
          <w:noProof/>
          <w:color w:val="000000" w:themeColor="text1"/>
          <w:sz w:val="20"/>
          <w:lang w:val="en-US"/>
        </w:rPr>
      </w:pPr>
      <w:proofErr w:type="spellStart"/>
      <w:r w:rsidRPr="000224F6">
        <w:rPr>
          <w:rFonts w:ascii="Arial" w:hAnsi="Arial" w:cs="Arial"/>
          <w:color w:val="000000" w:themeColor="text1"/>
          <w:sz w:val="20"/>
          <w:lang w:val="en-US"/>
        </w:rPr>
        <w:t>Pikiran</w:t>
      </w:r>
      <w:proofErr w:type="spellEnd"/>
      <w:r w:rsidRPr="000224F6">
        <w:rPr>
          <w:rFonts w:ascii="Arial" w:hAnsi="Arial" w:cs="Arial"/>
          <w:color w:val="000000" w:themeColor="text1"/>
          <w:sz w:val="20"/>
          <w:lang w:val="en-US"/>
        </w:rPr>
        <w:t xml:space="preserve">, Rakyat. 2017. </w:t>
      </w:r>
      <w:proofErr w:type="spellStart"/>
      <w:r w:rsidRPr="000224F6">
        <w:rPr>
          <w:rFonts w:ascii="Arial" w:hAnsi="Arial" w:cs="Arial"/>
          <w:i/>
          <w:color w:val="000000" w:themeColor="text1"/>
          <w:sz w:val="20"/>
          <w:lang w:val="en-US"/>
        </w:rPr>
        <w:t>Soal</w:t>
      </w:r>
      <w:proofErr w:type="spellEnd"/>
      <w:r w:rsidRPr="000224F6">
        <w:rPr>
          <w:rFonts w:ascii="Arial" w:hAnsi="Arial" w:cs="Arial"/>
          <w:i/>
          <w:color w:val="000000" w:themeColor="text1"/>
          <w:sz w:val="20"/>
          <w:lang w:val="en-US"/>
        </w:rPr>
        <w:t xml:space="preserve"> </w:t>
      </w:r>
      <w:proofErr w:type="spellStart"/>
      <w:r w:rsidRPr="000224F6">
        <w:rPr>
          <w:rFonts w:ascii="Arial" w:hAnsi="Arial" w:cs="Arial"/>
          <w:i/>
          <w:color w:val="000000" w:themeColor="text1"/>
          <w:sz w:val="20"/>
          <w:lang w:val="en-US"/>
        </w:rPr>
        <w:t>Minat</w:t>
      </w:r>
      <w:proofErr w:type="spellEnd"/>
      <w:r w:rsidRPr="000224F6">
        <w:rPr>
          <w:rFonts w:ascii="Arial" w:hAnsi="Arial" w:cs="Arial"/>
          <w:i/>
          <w:color w:val="000000" w:themeColor="text1"/>
          <w:sz w:val="20"/>
          <w:lang w:val="en-US"/>
        </w:rPr>
        <w:t xml:space="preserve"> Baca, Indonesia </w:t>
      </w:r>
      <w:proofErr w:type="spellStart"/>
      <w:r w:rsidRPr="000224F6">
        <w:rPr>
          <w:rFonts w:ascii="Arial" w:hAnsi="Arial" w:cs="Arial"/>
          <w:i/>
          <w:color w:val="000000" w:themeColor="text1"/>
          <w:sz w:val="20"/>
          <w:lang w:val="en-US"/>
        </w:rPr>
        <w:t>Peringkat</w:t>
      </w:r>
      <w:proofErr w:type="spellEnd"/>
      <w:r w:rsidRPr="000224F6">
        <w:rPr>
          <w:rFonts w:ascii="Arial" w:hAnsi="Arial" w:cs="Arial"/>
          <w:i/>
          <w:color w:val="000000" w:themeColor="text1"/>
          <w:sz w:val="20"/>
          <w:lang w:val="en-US"/>
        </w:rPr>
        <w:t xml:space="preserve"> 60 </w:t>
      </w:r>
      <w:proofErr w:type="spellStart"/>
      <w:r w:rsidRPr="000224F6">
        <w:rPr>
          <w:rFonts w:ascii="Arial" w:hAnsi="Arial" w:cs="Arial"/>
          <w:i/>
          <w:color w:val="000000" w:themeColor="text1"/>
          <w:sz w:val="20"/>
          <w:lang w:val="en-US"/>
        </w:rPr>
        <w:t>dari</w:t>
      </w:r>
      <w:proofErr w:type="spellEnd"/>
      <w:r w:rsidRPr="000224F6">
        <w:rPr>
          <w:rFonts w:ascii="Arial" w:hAnsi="Arial" w:cs="Arial"/>
          <w:i/>
          <w:color w:val="000000" w:themeColor="text1"/>
          <w:sz w:val="20"/>
          <w:lang w:val="en-US"/>
        </w:rPr>
        <w:t xml:space="preserve"> 61 Negara</w:t>
      </w:r>
      <w:r w:rsidRPr="000224F6">
        <w:rPr>
          <w:rFonts w:ascii="Arial" w:hAnsi="Arial" w:cs="Arial"/>
          <w:color w:val="000000" w:themeColor="text1"/>
          <w:sz w:val="20"/>
          <w:lang w:val="en-US"/>
        </w:rPr>
        <w:t>. D</w:t>
      </w:r>
      <w:r w:rsidR="00357FAA" w:rsidRPr="000224F6">
        <w:rPr>
          <w:rFonts w:ascii="Arial" w:hAnsi="Arial" w:cs="Arial"/>
          <w:color w:val="000000" w:themeColor="text1"/>
          <w:sz w:val="20"/>
          <w:lang w:val="en-US"/>
        </w:rPr>
        <w:t xml:space="preserve">ari </w:t>
      </w:r>
      <w:hyperlink r:id="rId24" w:history="1">
        <w:proofErr w:type="gramStart"/>
        <w:r w:rsidRPr="000224F6">
          <w:rPr>
            <w:rStyle w:val="Hyperlink"/>
            <w:rFonts w:ascii="Arial" w:hAnsi="Arial" w:cs="Arial"/>
            <w:color w:val="000000" w:themeColor="text1"/>
            <w:sz w:val="20"/>
          </w:rPr>
          <w:t>https://www.pikiran-rakyat.com/pendidikan/2017/03/17/soal-minat-baca-indonesia-peringkat-60-dari-61-negara-396477</w:t>
        </w:r>
      </w:hyperlink>
      <w:r w:rsidR="00357FAA" w:rsidRPr="000224F6">
        <w:rPr>
          <w:rFonts w:ascii="Arial" w:hAnsi="Arial" w:cs="Arial"/>
          <w:color w:val="000000" w:themeColor="text1"/>
          <w:sz w:val="20"/>
          <w:lang w:val="en-US"/>
        </w:rPr>
        <w:t xml:space="preserve"> </w:t>
      </w:r>
      <w:proofErr w:type="spellStart"/>
      <w:r w:rsidR="00357FAA" w:rsidRPr="000224F6">
        <w:rPr>
          <w:rFonts w:ascii="Arial" w:hAnsi="Arial" w:cs="Arial"/>
          <w:color w:val="000000" w:themeColor="text1"/>
          <w:sz w:val="20"/>
          <w:lang w:val="en-US"/>
        </w:rPr>
        <w:t>diunduh</w:t>
      </w:r>
      <w:proofErr w:type="spellEnd"/>
      <w:r w:rsidR="00357FAA" w:rsidRPr="000224F6">
        <w:rPr>
          <w:rFonts w:ascii="Arial" w:hAnsi="Arial" w:cs="Arial"/>
          <w:color w:val="000000" w:themeColor="text1"/>
          <w:sz w:val="20"/>
          <w:lang w:val="en-US"/>
        </w:rPr>
        <w:t xml:space="preserve"> </w:t>
      </w:r>
      <w:proofErr w:type="spellStart"/>
      <w:r w:rsidR="00357FAA" w:rsidRPr="000224F6">
        <w:rPr>
          <w:rFonts w:ascii="Arial" w:hAnsi="Arial" w:cs="Arial"/>
          <w:color w:val="000000" w:themeColor="text1"/>
          <w:sz w:val="20"/>
          <w:lang w:val="en-US"/>
        </w:rPr>
        <w:t>tanggal</w:t>
      </w:r>
      <w:proofErr w:type="spellEnd"/>
      <w:r w:rsidR="00357FAA" w:rsidRPr="000224F6">
        <w:rPr>
          <w:rFonts w:ascii="Arial" w:hAnsi="Arial" w:cs="Arial"/>
          <w:color w:val="000000" w:themeColor="text1"/>
          <w:sz w:val="20"/>
          <w:lang w:val="en-US"/>
        </w:rPr>
        <w:t xml:space="preserve"> 5 November 2019 jam</w:t>
      </w:r>
      <w:proofErr w:type="gramEnd"/>
      <w:r w:rsidR="00357FAA" w:rsidRPr="000224F6">
        <w:rPr>
          <w:rFonts w:ascii="Arial" w:hAnsi="Arial" w:cs="Arial"/>
          <w:color w:val="000000" w:themeColor="text1"/>
          <w:sz w:val="20"/>
          <w:lang w:val="en-US"/>
        </w:rPr>
        <w:t xml:space="preserve"> 09.41 </w:t>
      </w:r>
      <w:proofErr w:type="spellStart"/>
      <w:r w:rsidR="00357FAA" w:rsidRPr="000224F6">
        <w:rPr>
          <w:rFonts w:ascii="Arial" w:hAnsi="Arial" w:cs="Arial"/>
          <w:color w:val="000000" w:themeColor="text1"/>
          <w:sz w:val="20"/>
          <w:lang w:val="en-US"/>
        </w:rPr>
        <w:t>wib</w:t>
      </w:r>
      <w:proofErr w:type="spellEnd"/>
      <w:r w:rsidRPr="000224F6">
        <w:rPr>
          <w:rFonts w:ascii="Arial" w:hAnsi="Arial" w:cs="Arial"/>
          <w:color w:val="000000" w:themeColor="text1"/>
          <w:sz w:val="20"/>
          <w:lang w:val="en-US"/>
        </w:rPr>
        <w:t>.</w:t>
      </w:r>
    </w:p>
    <w:p w14:paraId="5794081D" w14:textId="77777777" w:rsidR="00743869" w:rsidRPr="000224F6" w:rsidRDefault="00743869" w:rsidP="009E4076">
      <w:pPr>
        <w:autoSpaceDE w:val="0"/>
        <w:autoSpaceDN w:val="0"/>
        <w:adjustRightInd w:val="0"/>
        <w:spacing w:after="120" w:line="240" w:lineRule="auto"/>
        <w:ind w:left="709" w:hanging="709"/>
        <w:jc w:val="both"/>
        <w:rPr>
          <w:rFonts w:ascii="Arial" w:hAnsi="Arial" w:cs="Arial"/>
          <w:noProof/>
          <w:sz w:val="20"/>
        </w:rPr>
      </w:pPr>
      <w:r w:rsidRPr="000224F6">
        <w:rPr>
          <w:rFonts w:ascii="Arial" w:hAnsi="Arial" w:cs="Arial"/>
          <w:sz w:val="20"/>
        </w:rPr>
        <w:t xml:space="preserve">Rukmi, H.S., Dwi Novirani dan Ahmad Sahrul. 2014.  Evaluasi Training Dengan Menggunakan Model Kirkpatrick (Studi Kasus Training Foreman Development Program Di PT. Krakatau Industrial Estate Cilegon). </w:t>
      </w:r>
      <w:r w:rsidRPr="000224F6">
        <w:rPr>
          <w:rFonts w:ascii="Arial" w:hAnsi="Arial" w:cs="Arial"/>
          <w:i/>
          <w:iCs/>
          <w:sz w:val="20"/>
        </w:rPr>
        <w:t>5th National Industrial Engineering Conference.</w:t>
      </w:r>
      <w:r w:rsidRPr="000224F6">
        <w:rPr>
          <w:rFonts w:ascii="Arial" w:hAnsi="Arial" w:cs="Arial"/>
          <w:sz w:val="20"/>
        </w:rPr>
        <w:t xml:space="preserve"> Institut Teknologi Nasional </w:t>
      </w:r>
    </w:p>
    <w:p w14:paraId="6508234A" w14:textId="77777777" w:rsidR="00743869" w:rsidRPr="000224F6" w:rsidRDefault="00743869" w:rsidP="009E4076">
      <w:pPr>
        <w:autoSpaceDE w:val="0"/>
        <w:autoSpaceDN w:val="0"/>
        <w:adjustRightInd w:val="0"/>
        <w:spacing w:after="120" w:line="240" w:lineRule="auto"/>
        <w:ind w:left="709" w:hanging="709"/>
        <w:jc w:val="both"/>
        <w:rPr>
          <w:rFonts w:ascii="Arial" w:hAnsi="Arial" w:cs="Arial"/>
          <w:noProof/>
          <w:sz w:val="20"/>
        </w:rPr>
      </w:pPr>
      <w:r w:rsidRPr="000224F6">
        <w:rPr>
          <w:rFonts w:ascii="Arial" w:hAnsi="Arial" w:cs="Arial"/>
          <w:noProof/>
          <w:sz w:val="20"/>
        </w:rPr>
        <w:t xml:space="preserve">Utomo, A.P. dan Tehupeiory, K.P. 2014. Evaluasi pelatihan dengan metode Kirkpatrict analysis. </w:t>
      </w:r>
      <w:r w:rsidRPr="000224F6">
        <w:rPr>
          <w:rFonts w:ascii="Arial" w:hAnsi="Arial" w:cs="Arial"/>
          <w:i/>
          <w:iCs/>
          <w:noProof/>
          <w:sz w:val="20"/>
        </w:rPr>
        <w:t>Jurnal Telematika</w:t>
      </w:r>
      <w:r w:rsidRPr="000224F6">
        <w:rPr>
          <w:rFonts w:ascii="Arial" w:hAnsi="Arial" w:cs="Arial"/>
          <w:noProof/>
          <w:sz w:val="20"/>
        </w:rPr>
        <w:t>. Vol. 9 No. 2.</w:t>
      </w:r>
    </w:p>
    <w:p w14:paraId="043EB729" w14:textId="77777777" w:rsidR="00743869" w:rsidRPr="000224F6" w:rsidRDefault="00743869" w:rsidP="009E4076">
      <w:pPr>
        <w:spacing w:after="120" w:line="240" w:lineRule="auto"/>
        <w:ind w:left="709" w:hanging="709"/>
        <w:jc w:val="both"/>
        <w:rPr>
          <w:rFonts w:ascii="Arial" w:eastAsia="Times New Roman" w:hAnsi="Arial" w:cs="Arial"/>
          <w:bCs/>
          <w:i/>
          <w:iCs/>
          <w:color w:val="000000"/>
          <w:sz w:val="20"/>
        </w:rPr>
      </w:pPr>
      <w:r w:rsidRPr="000224F6">
        <w:rPr>
          <w:rStyle w:val="Emphasis"/>
          <w:rFonts w:ascii="Arial" w:hAnsi="Arial" w:cs="Arial"/>
          <w:bCs/>
          <w:i w:val="0"/>
          <w:iCs w:val="0"/>
          <w:sz w:val="20"/>
        </w:rPr>
        <w:t xml:space="preserve">Vivit Wardah Rufaidah. 2013. </w:t>
      </w:r>
      <w:r w:rsidRPr="000224F6">
        <w:rPr>
          <w:rStyle w:val="Strong"/>
          <w:rFonts w:ascii="Arial" w:hAnsi="Arial" w:cs="Arial"/>
          <w:b w:val="0"/>
          <w:sz w:val="20"/>
        </w:rPr>
        <w:t>Literasi informasi pustakawan/pengelola perpustakaan lingkup kementerian pertanian</w:t>
      </w:r>
      <w:r w:rsidRPr="000224F6">
        <w:rPr>
          <w:rStyle w:val="Strong"/>
          <w:rFonts w:ascii="Arial" w:hAnsi="Arial" w:cs="Arial"/>
          <w:bCs w:val="0"/>
          <w:i/>
          <w:iCs/>
          <w:sz w:val="20"/>
        </w:rPr>
        <w:t xml:space="preserve"> </w:t>
      </w:r>
      <w:r w:rsidRPr="000224F6">
        <w:rPr>
          <w:rFonts w:ascii="Arial" w:eastAsia="Times New Roman" w:hAnsi="Arial" w:cs="Arial"/>
          <w:bCs/>
          <w:i/>
          <w:iCs/>
          <w:color w:val="000000"/>
          <w:sz w:val="20"/>
        </w:rPr>
        <w:t xml:space="preserve">Jurnal Perpustakaan Pertanian Vol. 22(1)  </w:t>
      </w:r>
    </w:p>
    <w:p w14:paraId="018824D4" w14:textId="62D04985" w:rsidR="00B56EA1" w:rsidRPr="000224F6" w:rsidRDefault="00743869" w:rsidP="009E4076">
      <w:pPr>
        <w:spacing w:after="120" w:line="240" w:lineRule="auto"/>
        <w:ind w:left="709" w:hanging="709"/>
        <w:jc w:val="both"/>
        <w:rPr>
          <w:rFonts w:ascii="Arial" w:hAnsi="Arial" w:cs="Arial"/>
          <w:bCs/>
          <w:sz w:val="20"/>
          <w:lang w:val="en-US"/>
        </w:rPr>
      </w:pPr>
      <w:r w:rsidRPr="000224F6">
        <w:rPr>
          <w:rFonts w:ascii="Arial" w:hAnsi="Arial" w:cs="Arial"/>
          <w:sz w:val="20"/>
        </w:rPr>
        <w:t xml:space="preserve">Widoyoko, Eko Putro. 2013. </w:t>
      </w:r>
      <w:r w:rsidRPr="000224F6">
        <w:rPr>
          <w:rFonts w:ascii="Arial" w:hAnsi="Arial" w:cs="Arial"/>
          <w:i/>
          <w:iCs/>
          <w:sz w:val="20"/>
        </w:rPr>
        <w:t>Evaluasi Program Pembelajaran: Panduan Praktis bagi Pendidik dan Calon Pendidik</w:t>
      </w:r>
      <w:r w:rsidRPr="000224F6">
        <w:rPr>
          <w:rFonts w:ascii="Arial" w:hAnsi="Arial" w:cs="Arial"/>
          <w:sz w:val="20"/>
        </w:rPr>
        <w:t>. Yogyakarta: Pustaka Pelajar.</w:t>
      </w:r>
    </w:p>
    <w:p w14:paraId="324FD5FE" w14:textId="27269731" w:rsidR="006A7273" w:rsidRPr="000224F6" w:rsidRDefault="006A7273" w:rsidP="009E4076">
      <w:pPr>
        <w:autoSpaceDE w:val="0"/>
        <w:autoSpaceDN w:val="0"/>
        <w:adjustRightInd w:val="0"/>
        <w:spacing w:after="0" w:line="240" w:lineRule="auto"/>
        <w:jc w:val="both"/>
        <w:rPr>
          <w:rFonts w:ascii="Arial" w:hAnsi="Arial" w:cs="Arial"/>
          <w:noProof/>
          <w:sz w:val="20"/>
        </w:rPr>
      </w:pPr>
    </w:p>
    <w:sectPr w:rsidR="006A7273" w:rsidRPr="000224F6" w:rsidSect="00830D4D">
      <w:headerReference w:type="default" r:id="rId25"/>
      <w:footerReference w:type="default" r:id="rId26"/>
      <w:pgSz w:w="11907" w:h="16839" w:code="9"/>
      <w:pgMar w:top="1418" w:right="1701" w:bottom="1418"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42465" w14:textId="77777777" w:rsidR="001A0137" w:rsidRDefault="001A0137" w:rsidP="00A20D9A">
      <w:pPr>
        <w:spacing w:after="0" w:line="240" w:lineRule="auto"/>
      </w:pPr>
      <w:r>
        <w:separator/>
      </w:r>
    </w:p>
  </w:endnote>
  <w:endnote w:type="continuationSeparator" w:id="0">
    <w:p w14:paraId="1F9253E5" w14:textId="77777777" w:rsidR="001A0137" w:rsidRDefault="001A0137" w:rsidP="00A2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67056"/>
      <w:docPartObj>
        <w:docPartGallery w:val="Page Numbers (Bottom of Page)"/>
        <w:docPartUnique/>
      </w:docPartObj>
    </w:sdtPr>
    <w:sdtEndPr/>
    <w:sdtContent>
      <w:p w14:paraId="477600EE" w14:textId="77777777" w:rsidR="000E5108" w:rsidRDefault="000E5108">
        <w:pPr>
          <w:pStyle w:val="Footer"/>
          <w:jc w:val="right"/>
        </w:pPr>
        <w:r>
          <w:fldChar w:fldCharType="begin"/>
        </w:r>
        <w:r>
          <w:instrText xml:space="preserve"> PAGE   \* MERGEFORMAT </w:instrText>
        </w:r>
        <w:r>
          <w:fldChar w:fldCharType="separate"/>
        </w:r>
        <w:r w:rsidR="000224F6">
          <w:rPr>
            <w:noProof/>
          </w:rPr>
          <w:t>6</w:t>
        </w:r>
        <w:r>
          <w:rPr>
            <w:noProof/>
          </w:rPr>
          <w:fldChar w:fldCharType="end"/>
        </w:r>
      </w:p>
    </w:sdtContent>
  </w:sdt>
  <w:p w14:paraId="150E75D7" w14:textId="77777777" w:rsidR="000E5108" w:rsidRDefault="000E5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593CE" w14:textId="77777777" w:rsidR="001A0137" w:rsidRDefault="001A0137" w:rsidP="00A20D9A">
      <w:pPr>
        <w:spacing w:after="0" w:line="240" w:lineRule="auto"/>
      </w:pPr>
      <w:r>
        <w:separator/>
      </w:r>
    </w:p>
  </w:footnote>
  <w:footnote w:type="continuationSeparator" w:id="0">
    <w:p w14:paraId="5F847CF2" w14:textId="77777777" w:rsidR="001A0137" w:rsidRDefault="001A0137" w:rsidP="00A20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6B104" w14:textId="77777777" w:rsidR="000E5108" w:rsidRDefault="000E5108">
    <w:pPr>
      <w:pStyle w:val="Header"/>
      <w:jc w:val="center"/>
    </w:pPr>
  </w:p>
  <w:p w14:paraId="18F1C312" w14:textId="77777777" w:rsidR="000E5108" w:rsidRDefault="000E51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316"/>
    <w:multiLevelType w:val="hybridMultilevel"/>
    <w:tmpl w:val="489E2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51C9B"/>
    <w:multiLevelType w:val="hybridMultilevel"/>
    <w:tmpl w:val="2C7608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54268"/>
    <w:multiLevelType w:val="hybridMultilevel"/>
    <w:tmpl w:val="910E4B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41A10044"/>
    <w:multiLevelType w:val="hybridMultilevel"/>
    <w:tmpl w:val="18ACF040"/>
    <w:lvl w:ilvl="0" w:tplc="B8AAD1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4B1525CC"/>
    <w:multiLevelType w:val="hybridMultilevel"/>
    <w:tmpl w:val="18ACF040"/>
    <w:lvl w:ilvl="0" w:tplc="B8AAD1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53E66AB6"/>
    <w:multiLevelType w:val="hybridMultilevel"/>
    <w:tmpl w:val="D64CC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3C2197"/>
    <w:multiLevelType w:val="hybridMultilevel"/>
    <w:tmpl w:val="08AC0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5"/>
  </w:num>
  <w:num w:numId="5">
    <w:abstractNumId w:val="2"/>
  </w:num>
  <w:num w:numId="6">
    <w:abstractNumId w:val="3"/>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7B"/>
    <w:rsid w:val="00000266"/>
    <w:rsid w:val="00000F1B"/>
    <w:rsid w:val="00002C32"/>
    <w:rsid w:val="00003271"/>
    <w:rsid w:val="00003E49"/>
    <w:rsid w:val="0000707F"/>
    <w:rsid w:val="00007305"/>
    <w:rsid w:val="000129BA"/>
    <w:rsid w:val="00014E5F"/>
    <w:rsid w:val="00021CD8"/>
    <w:rsid w:val="00022459"/>
    <w:rsid w:val="000224F6"/>
    <w:rsid w:val="00024049"/>
    <w:rsid w:val="00024F18"/>
    <w:rsid w:val="000268B0"/>
    <w:rsid w:val="000268DC"/>
    <w:rsid w:val="000309EB"/>
    <w:rsid w:val="00030FD4"/>
    <w:rsid w:val="0003234A"/>
    <w:rsid w:val="000341DD"/>
    <w:rsid w:val="000366AB"/>
    <w:rsid w:val="00040536"/>
    <w:rsid w:val="000459E6"/>
    <w:rsid w:val="00045C90"/>
    <w:rsid w:val="00046257"/>
    <w:rsid w:val="00047054"/>
    <w:rsid w:val="0005183B"/>
    <w:rsid w:val="000522DE"/>
    <w:rsid w:val="000525CF"/>
    <w:rsid w:val="00052E15"/>
    <w:rsid w:val="00054949"/>
    <w:rsid w:val="00055060"/>
    <w:rsid w:val="000609C1"/>
    <w:rsid w:val="000612FA"/>
    <w:rsid w:val="00061A2E"/>
    <w:rsid w:val="00061F95"/>
    <w:rsid w:val="0006301D"/>
    <w:rsid w:val="000633D3"/>
    <w:rsid w:val="00063762"/>
    <w:rsid w:val="000642DA"/>
    <w:rsid w:val="0006612C"/>
    <w:rsid w:val="00066652"/>
    <w:rsid w:val="0007100F"/>
    <w:rsid w:val="00071252"/>
    <w:rsid w:val="00071257"/>
    <w:rsid w:val="00072F29"/>
    <w:rsid w:val="00074E2D"/>
    <w:rsid w:val="00077B99"/>
    <w:rsid w:val="00077F9D"/>
    <w:rsid w:val="000812CE"/>
    <w:rsid w:val="000816CB"/>
    <w:rsid w:val="00083BA4"/>
    <w:rsid w:val="00085729"/>
    <w:rsid w:val="00085FDC"/>
    <w:rsid w:val="00086D37"/>
    <w:rsid w:val="00091874"/>
    <w:rsid w:val="0009290D"/>
    <w:rsid w:val="00092D23"/>
    <w:rsid w:val="00093588"/>
    <w:rsid w:val="00094102"/>
    <w:rsid w:val="000956C4"/>
    <w:rsid w:val="000A046B"/>
    <w:rsid w:val="000A0521"/>
    <w:rsid w:val="000A063E"/>
    <w:rsid w:val="000A1481"/>
    <w:rsid w:val="000A3EC5"/>
    <w:rsid w:val="000A3FA3"/>
    <w:rsid w:val="000A409B"/>
    <w:rsid w:val="000A50C7"/>
    <w:rsid w:val="000B02FC"/>
    <w:rsid w:val="000B61BA"/>
    <w:rsid w:val="000B639B"/>
    <w:rsid w:val="000B79BA"/>
    <w:rsid w:val="000B7EDC"/>
    <w:rsid w:val="000C4552"/>
    <w:rsid w:val="000C7F81"/>
    <w:rsid w:val="000D080A"/>
    <w:rsid w:val="000D1CDC"/>
    <w:rsid w:val="000D2450"/>
    <w:rsid w:val="000D28B9"/>
    <w:rsid w:val="000D34FC"/>
    <w:rsid w:val="000D3D2A"/>
    <w:rsid w:val="000D44F7"/>
    <w:rsid w:val="000D5360"/>
    <w:rsid w:val="000D636D"/>
    <w:rsid w:val="000E163E"/>
    <w:rsid w:val="000E3CF9"/>
    <w:rsid w:val="000E3DE5"/>
    <w:rsid w:val="000E467F"/>
    <w:rsid w:val="000E4BCA"/>
    <w:rsid w:val="000E5108"/>
    <w:rsid w:val="000E5BE8"/>
    <w:rsid w:val="000F0D15"/>
    <w:rsid w:val="000F0F37"/>
    <w:rsid w:val="000F1285"/>
    <w:rsid w:val="000F7DE5"/>
    <w:rsid w:val="001006D1"/>
    <w:rsid w:val="00101507"/>
    <w:rsid w:val="00102E33"/>
    <w:rsid w:val="00106CE5"/>
    <w:rsid w:val="00111582"/>
    <w:rsid w:val="001170BE"/>
    <w:rsid w:val="001177D3"/>
    <w:rsid w:val="00117B37"/>
    <w:rsid w:val="00121359"/>
    <w:rsid w:val="0012317B"/>
    <w:rsid w:val="0012524F"/>
    <w:rsid w:val="00127654"/>
    <w:rsid w:val="00130F9D"/>
    <w:rsid w:val="00131422"/>
    <w:rsid w:val="0013360D"/>
    <w:rsid w:val="00134728"/>
    <w:rsid w:val="00135C8E"/>
    <w:rsid w:val="00135D0B"/>
    <w:rsid w:val="001361A1"/>
    <w:rsid w:val="001364C0"/>
    <w:rsid w:val="0014087F"/>
    <w:rsid w:val="00140EAE"/>
    <w:rsid w:val="00140EE6"/>
    <w:rsid w:val="00141458"/>
    <w:rsid w:val="0014215B"/>
    <w:rsid w:val="00143C0D"/>
    <w:rsid w:val="00143D13"/>
    <w:rsid w:val="001457A2"/>
    <w:rsid w:val="00146B3F"/>
    <w:rsid w:val="001522BA"/>
    <w:rsid w:val="001535D8"/>
    <w:rsid w:val="00155F86"/>
    <w:rsid w:val="00156692"/>
    <w:rsid w:val="00156EA6"/>
    <w:rsid w:val="0016051D"/>
    <w:rsid w:val="0016509F"/>
    <w:rsid w:val="00165121"/>
    <w:rsid w:val="00166E2C"/>
    <w:rsid w:val="00167A19"/>
    <w:rsid w:val="00170093"/>
    <w:rsid w:val="001709CD"/>
    <w:rsid w:val="00170BAF"/>
    <w:rsid w:val="001711ED"/>
    <w:rsid w:val="00172ACB"/>
    <w:rsid w:val="00172F46"/>
    <w:rsid w:val="001748CE"/>
    <w:rsid w:val="001772D3"/>
    <w:rsid w:val="0017739B"/>
    <w:rsid w:val="00181766"/>
    <w:rsid w:val="0018317F"/>
    <w:rsid w:val="00183BB0"/>
    <w:rsid w:val="00183C59"/>
    <w:rsid w:val="0018525A"/>
    <w:rsid w:val="00185D9D"/>
    <w:rsid w:val="001873DF"/>
    <w:rsid w:val="00187C48"/>
    <w:rsid w:val="00192E35"/>
    <w:rsid w:val="001946A0"/>
    <w:rsid w:val="001948D2"/>
    <w:rsid w:val="00195F27"/>
    <w:rsid w:val="001970F2"/>
    <w:rsid w:val="001977DD"/>
    <w:rsid w:val="00197EFD"/>
    <w:rsid w:val="001A0137"/>
    <w:rsid w:val="001A4B15"/>
    <w:rsid w:val="001A5618"/>
    <w:rsid w:val="001A7184"/>
    <w:rsid w:val="001B24A4"/>
    <w:rsid w:val="001B6139"/>
    <w:rsid w:val="001B78AD"/>
    <w:rsid w:val="001C0BC0"/>
    <w:rsid w:val="001C0D5C"/>
    <w:rsid w:val="001C40A9"/>
    <w:rsid w:val="001C51A1"/>
    <w:rsid w:val="001C735C"/>
    <w:rsid w:val="001D2789"/>
    <w:rsid w:val="001D2858"/>
    <w:rsid w:val="001D3CD3"/>
    <w:rsid w:val="001D7083"/>
    <w:rsid w:val="001D7D51"/>
    <w:rsid w:val="001E0642"/>
    <w:rsid w:val="001E20FE"/>
    <w:rsid w:val="001E396F"/>
    <w:rsid w:val="001E472F"/>
    <w:rsid w:val="001E5061"/>
    <w:rsid w:val="001E5FDB"/>
    <w:rsid w:val="001E6453"/>
    <w:rsid w:val="001E6C6F"/>
    <w:rsid w:val="001F01DB"/>
    <w:rsid w:val="001F0FAC"/>
    <w:rsid w:val="001F4132"/>
    <w:rsid w:val="001F564F"/>
    <w:rsid w:val="001F5828"/>
    <w:rsid w:val="001F5E8D"/>
    <w:rsid w:val="001F6887"/>
    <w:rsid w:val="001F7C1D"/>
    <w:rsid w:val="002016D4"/>
    <w:rsid w:val="00201C47"/>
    <w:rsid w:val="00202C25"/>
    <w:rsid w:val="002048F7"/>
    <w:rsid w:val="002071F8"/>
    <w:rsid w:val="0021084B"/>
    <w:rsid w:val="00211293"/>
    <w:rsid w:val="0021198F"/>
    <w:rsid w:val="00212320"/>
    <w:rsid w:val="00212B6A"/>
    <w:rsid w:val="00212BD2"/>
    <w:rsid w:val="00215309"/>
    <w:rsid w:val="00216F10"/>
    <w:rsid w:val="00217BFC"/>
    <w:rsid w:val="00220032"/>
    <w:rsid w:val="00220F65"/>
    <w:rsid w:val="00221470"/>
    <w:rsid w:val="00221848"/>
    <w:rsid w:val="00221FE0"/>
    <w:rsid w:val="002234B5"/>
    <w:rsid w:val="00223DB7"/>
    <w:rsid w:val="00224552"/>
    <w:rsid w:val="002246DA"/>
    <w:rsid w:val="00224C67"/>
    <w:rsid w:val="00226FB8"/>
    <w:rsid w:val="00231236"/>
    <w:rsid w:val="00231687"/>
    <w:rsid w:val="00233AEA"/>
    <w:rsid w:val="00235CB3"/>
    <w:rsid w:val="00236296"/>
    <w:rsid w:val="0024133D"/>
    <w:rsid w:val="00242B07"/>
    <w:rsid w:val="002438B2"/>
    <w:rsid w:val="00243D15"/>
    <w:rsid w:val="0024408E"/>
    <w:rsid w:val="00245524"/>
    <w:rsid w:val="002530FC"/>
    <w:rsid w:val="00253F4D"/>
    <w:rsid w:val="00254278"/>
    <w:rsid w:val="0025565F"/>
    <w:rsid w:val="002637D1"/>
    <w:rsid w:val="00265167"/>
    <w:rsid w:val="002654AB"/>
    <w:rsid w:val="002663AB"/>
    <w:rsid w:val="002665DF"/>
    <w:rsid w:val="00266BBC"/>
    <w:rsid w:val="00267670"/>
    <w:rsid w:val="002702F6"/>
    <w:rsid w:val="0027276F"/>
    <w:rsid w:val="0027332E"/>
    <w:rsid w:val="002736EC"/>
    <w:rsid w:val="00273A71"/>
    <w:rsid w:val="00275F15"/>
    <w:rsid w:val="00276656"/>
    <w:rsid w:val="00277353"/>
    <w:rsid w:val="00277D95"/>
    <w:rsid w:val="00280096"/>
    <w:rsid w:val="00280477"/>
    <w:rsid w:val="00281894"/>
    <w:rsid w:val="00281C87"/>
    <w:rsid w:val="00281F52"/>
    <w:rsid w:val="0028237D"/>
    <w:rsid w:val="00283011"/>
    <w:rsid w:val="00284660"/>
    <w:rsid w:val="00286C7F"/>
    <w:rsid w:val="00286CA7"/>
    <w:rsid w:val="00291AF0"/>
    <w:rsid w:val="002923EF"/>
    <w:rsid w:val="002935C3"/>
    <w:rsid w:val="00293D90"/>
    <w:rsid w:val="00297357"/>
    <w:rsid w:val="002A089A"/>
    <w:rsid w:val="002A2747"/>
    <w:rsid w:val="002A3824"/>
    <w:rsid w:val="002A79D6"/>
    <w:rsid w:val="002B096D"/>
    <w:rsid w:val="002B1335"/>
    <w:rsid w:val="002B20FD"/>
    <w:rsid w:val="002B58A6"/>
    <w:rsid w:val="002C4783"/>
    <w:rsid w:val="002C5541"/>
    <w:rsid w:val="002C5981"/>
    <w:rsid w:val="002C6680"/>
    <w:rsid w:val="002C69FC"/>
    <w:rsid w:val="002C6B91"/>
    <w:rsid w:val="002C7AD9"/>
    <w:rsid w:val="002C7C6B"/>
    <w:rsid w:val="002D3701"/>
    <w:rsid w:val="002D4086"/>
    <w:rsid w:val="002D41B8"/>
    <w:rsid w:val="002D4D3C"/>
    <w:rsid w:val="002D6990"/>
    <w:rsid w:val="002D6E51"/>
    <w:rsid w:val="002D79FF"/>
    <w:rsid w:val="002E2B65"/>
    <w:rsid w:val="002E4D54"/>
    <w:rsid w:val="002E6610"/>
    <w:rsid w:val="002E7057"/>
    <w:rsid w:val="002F1E95"/>
    <w:rsid w:val="002F39C7"/>
    <w:rsid w:val="002F48B7"/>
    <w:rsid w:val="002F7DF0"/>
    <w:rsid w:val="00300FF0"/>
    <w:rsid w:val="0030180A"/>
    <w:rsid w:val="003018D6"/>
    <w:rsid w:val="003032F5"/>
    <w:rsid w:val="00305681"/>
    <w:rsid w:val="00307DB6"/>
    <w:rsid w:val="003100A9"/>
    <w:rsid w:val="003131F1"/>
    <w:rsid w:val="00314DB2"/>
    <w:rsid w:val="00315068"/>
    <w:rsid w:val="003177B0"/>
    <w:rsid w:val="00317A92"/>
    <w:rsid w:val="003228DA"/>
    <w:rsid w:val="003247A4"/>
    <w:rsid w:val="00324CEA"/>
    <w:rsid w:val="00325152"/>
    <w:rsid w:val="00327331"/>
    <w:rsid w:val="00327439"/>
    <w:rsid w:val="0033112F"/>
    <w:rsid w:val="00331833"/>
    <w:rsid w:val="00332924"/>
    <w:rsid w:val="003367D1"/>
    <w:rsid w:val="003369BC"/>
    <w:rsid w:val="00336C4B"/>
    <w:rsid w:val="003400A5"/>
    <w:rsid w:val="0034030A"/>
    <w:rsid w:val="00340781"/>
    <w:rsid w:val="003411F4"/>
    <w:rsid w:val="0034260D"/>
    <w:rsid w:val="003437A0"/>
    <w:rsid w:val="003445FE"/>
    <w:rsid w:val="0034471B"/>
    <w:rsid w:val="00344867"/>
    <w:rsid w:val="00345E52"/>
    <w:rsid w:val="00345E58"/>
    <w:rsid w:val="00346878"/>
    <w:rsid w:val="00347A8C"/>
    <w:rsid w:val="00350C03"/>
    <w:rsid w:val="003524AB"/>
    <w:rsid w:val="00353DED"/>
    <w:rsid w:val="003564E4"/>
    <w:rsid w:val="00357FAA"/>
    <w:rsid w:val="00361C5E"/>
    <w:rsid w:val="003624D9"/>
    <w:rsid w:val="00362D52"/>
    <w:rsid w:val="0036515F"/>
    <w:rsid w:val="00370DFE"/>
    <w:rsid w:val="00372942"/>
    <w:rsid w:val="00372CFE"/>
    <w:rsid w:val="00375D89"/>
    <w:rsid w:val="003760DF"/>
    <w:rsid w:val="00377A33"/>
    <w:rsid w:val="00377DF5"/>
    <w:rsid w:val="00381CCF"/>
    <w:rsid w:val="00381F72"/>
    <w:rsid w:val="0038222C"/>
    <w:rsid w:val="00382457"/>
    <w:rsid w:val="00382DEB"/>
    <w:rsid w:val="00383D75"/>
    <w:rsid w:val="00390EAD"/>
    <w:rsid w:val="003939A8"/>
    <w:rsid w:val="00394DD9"/>
    <w:rsid w:val="00395784"/>
    <w:rsid w:val="003A01AA"/>
    <w:rsid w:val="003A0C60"/>
    <w:rsid w:val="003A19B7"/>
    <w:rsid w:val="003A2E65"/>
    <w:rsid w:val="003A37E3"/>
    <w:rsid w:val="003A406A"/>
    <w:rsid w:val="003A40A3"/>
    <w:rsid w:val="003A71BA"/>
    <w:rsid w:val="003A799D"/>
    <w:rsid w:val="003B0CCA"/>
    <w:rsid w:val="003B1B23"/>
    <w:rsid w:val="003B2E01"/>
    <w:rsid w:val="003B6206"/>
    <w:rsid w:val="003B63EC"/>
    <w:rsid w:val="003B6850"/>
    <w:rsid w:val="003B6BB7"/>
    <w:rsid w:val="003B71DE"/>
    <w:rsid w:val="003B7919"/>
    <w:rsid w:val="003C1A0D"/>
    <w:rsid w:val="003C1ABF"/>
    <w:rsid w:val="003C228B"/>
    <w:rsid w:val="003C4880"/>
    <w:rsid w:val="003C4C9D"/>
    <w:rsid w:val="003D024D"/>
    <w:rsid w:val="003D2AA0"/>
    <w:rsid w:val="003D2C9E"/>
    <w:rsid w:val="003D2F0A"/>
    <w:rsid w:val="003D34F4"/>
    <w:rsid w:val="003D40BF"/>
    <w:rsid w:val="003D40F9"/>
    <w:rsid w:val="003D4BDA"/>
    <w:rsid w:val="003D651B"/>
    <w:rsid w:val="003D6CC9"/>
    <w:rsid w:val="003D7380"/>
    <w:rsid w:val="003D7DB4"/>
    <w:rsid w:val="003E14B5"/>
    <w:rsid w:val="003E2103"/>
    <w:rsid w:val="003E5308"/>
    <w:rsid w:val="003E64AE"/>
    <w:rsid w:val="003E6564"/>
    <w:rsid w:val="003E7E31"/>
    <w:rsid w:val="003F29A6"/>
    <w:rsid w:val="003F3227"/>
    <w:rsid w:val="003F4135"/>
    <w:rsid w:val="003F51A0"/>
    <w:rsid w:val="003F6789"/>
    <w:rsid w:val="00400755"/>
    <w:rsid w:val="00400DD9"/>
    <w:rsid w:val="0040285F"/>
    <w:rsid w:val="004028FE"/>
    <w:rsid w:val="004031F5"/>
    <w:rsid w:val="004059BA"/>
    <w:rsid w:val="004107CD"/>
    <w:rsid w:val="00410CEF"/>
    <w:rsid w:val="00412560"/>
    <w:rsid w:val="00413235"/>
    <w:rsid w:val="00413543"/>
    <w:rsid w:val="00413BD6"/>
    <w:rsid w:val="00414CCD"/>
    <w:rsid w:val="00416A6B"/>
    <w:rsid w:val="004218F5"/>
    <w:rsid w:val="00422540"/>
    <w:rsid w:val="004229B8"/>
    <w:rsid w:val="00422DAC"/>
    <w:rsid w:val="00423C61"/>
    <w:rsid w:val="004315CF"/>
    <w:rsid w:val="00431ECD"/>
    <w:rsid w:val="00432441"/>
    <w:rsid w:val="0043542A"/>
    <w:rsid w:val="00435595"/>
    <w:rsid w:val="00440643"/>
    <w:rsid w:val="00440D31"/>
    <w:rsid w:val="004423B3"/>
    <w:rsid w:val="00442D5F"/>
    <w:rsid w:val="00442E1E"/>
    <w:rsid w:val="004436F0"/>
    <w:rsid w:val="00444012"/>
    <w:rsid w:val="00446CD7"/>
    <w:rsid w:val="004506DE"/>
    <w:rsid w:val="00453F09"/>
    <w:rsid w:val="00454D05"/>
    <w:rsid w:val="00455528"/>
    <w:rsid w:val="00456692"/>
    <w:rsid w:val="00456A06"/>
    <w:rsid w:val="0045766A"/>
    <w:rsid w:val="00457E90"/>
    <w:rsid w:val="004600B3"/>
    <w:rsid w:val="00465978"/>
    <w:rsid w:val="00466116"/>
    <w:rsid w:val="00466A0F"/>
    <w:rsid w:val="00470D37"/>
    <w:rsid w:val="00471A33"/>
    <w:rsid w:val="004758E5"/>
    <w:rsid w:val="00482483"/>
    <w:rsid w:val="00482AD6"/>
    <w:rsid w:val="00483F77"/>
    <w:rsid w:val="004845F0"/>
    <w:rsid w:val="00485FED"/>
    <w:rsid w:val="00486235"/>
    <w:rsid w:val="0048666D"/>
    <w:rsid w:val="004874DE"/>
    <w:rsid w:val="004904BF"/>
    <w:rsid w:val="004915E0"/>
    <w:rsid w:val="0049422E"/>
    <w:rsid w:val="00494CE2"/>
    <w:rsid w:val="00495236"/>
    <w:rsid w:val="00496BDC"/>
    <w:rsid w:val="004A05CB"/>
    <w:rsid w:val="004A060B"/>
    <w:rsid w:val="004A20EF"/>
    <w:rsid w:val="004A29C0"/>
    <w:rsid w:val="004A46E7"/>
    <w:rsid w:val="004A76AE"/>
    <w:rsid w:val="004A7954"/>
    <w:rsid w:val="004A7CBC"/>
    <w:rsid w:val="004B0204"/>
    <w:rsid w:val="004B0BDF"/>
    <w:rsid w:val="004B328F"/>
    <w:rsid w:val="004B38F2"/>
    <w:rsid w:val="004B475C"/>
    <w:rsid w:val="004B66AF"/>
    <w:rsid w:val="004C0184"/>
    <w:rsid w:val="004C0F31"/>
    <w:rsid w:val="004C1D9C"/>
    <w:rsid w:val="004C35F5"/>
    <w:rsid w:val="004C6207"/>
    <w:rsid w:val="004C74E6"/>
    <w:rsid w:val="004D0BCA"/>
    <w:rsid w:val="004D2ABB"/>
    <w:rsid w:val="004D55A6"/>
    <w:rsid w:val="004D6A5B"/>
    <w:rsid w:val="004E017E"/>
    <w:rsid w:val="004E0AED"/>
    <w:rsid w:val="004E0E81"/>
    <w:rsid w:val="004E0FC6"/>
    <w:rsid w:val="004E2AE4"/>
    <w:rsid w:val="004E4C32"/>
    <w:rsid w:val="004E6482"/>
    <w:rsid w:val="004E66DA"/>
    <w:rsid w:val="004F27C5"/>
    <w:rsid w:val="004F306C"/>
    <w:rsid w:val="004F3076"/>
    <w:rsid w:val="004F3F76"/>
    <w:rsid w:val="004F5FFD"/>
    <w:rsid w:val="004F6462"/>
    <w:rsid w:val="004F7A3A"/>
    <w:rsid w:val="00500B86"/>
    <w:rsid w:val="00502950"/>
    <w:rsid w:val="005029DF"/>
    <w:rsid w:val="00503F24"/>
    <w:rsid w:val="00504285"/>
    <w:rsid w:val="00505250"/>
    <w:rsid w:val="00506002"/>
    <w:rsid w:val="0050756F"/>
    <w:rsid w:val="00507664"/>
    <w:rsid w:val="00507FBD"/>
    <w:rsid w:val="0051031F"/>
    <w:rsid w:val="00510336"/>
    <w:rsid w:val="005132E9"/>
    <w:rsid w:val="00514CEB"/>
    <w:rsid w:val="0051563F"/>
    <w:rsid w:val="00517569"/>
    <w:rsid w:val="00517DF0"/>
    <w:rsid w:val="00520D7C"/>
    <w:rsid w:val="00521C6C"/>
    <w:rsid w:val="00522B9E"/>
    <w:rsid w:val="005236FD"/>
    <w:rsid w:val="00524155"/>
    <w:rsid w:val="005243C0"/>
    <w:rsid w:val="005264EB"/>
    <w:rsid w:val="00530287"/>
    <w:rsid w:val="00530C65"/>
    <w:rsid w:val="00532284"/>
    <w:rsid w:val="00535DA0"/>
    <w:rsid w:val="005361B7"/>
    <w:rsid w:val="005364A8"/>
    <w:rsid w:val="00541332"/>
    <w:rsid w:val="00541E11"/>
    <w:rsid w:val="00542721"/>
    <w:rsid w:val="00542AD8"/>
    <w:rsid w:val="00543FB4"/>
    <w:rsid w:val="00544849"/>
    <w:rsid w:val="005448F2"/>
    <w:rsid w:val="00544AC5"/>
    <w:rsid w:val="00546992"/>
    <w:rsid w:val="00547E62"/>
    <w:rsid w:val="00554260"/>
    <w:rsid w:val="00554B6E"/>
    <w:rsid w:val="005557F6"/>
    <w:rsid w:val="00555BCC"/>
    <w:rsid w:val="00555C27"/>
    <w:rsid w:val="00556689"/>
    <w:rsid w:val="005627EF"/>
    <w:rsid w:val="0056473B"/>
    <w:rsid w:val="00564803"/>
    <w:rsid w:val="00566FA0"/>
    <w:rsid w:val="00571527"/>
    <w:rsid w:val="005748A6"/>
    <w:rsid w:val="005748A7"/>
    <w:rsid w:val="005759C7"/>
    <w:rsid w:val="00576152"/>
    <w:rsid w:val="00576288"/>
    <w:rsid w:val="005816C1"/>
    <w:rsid w:val="00581E5B"/>
    <w:rsid w:val="0058277E"/>
    <w:rsid w:val="00583DBF"/>
    <w:rsid w:val="00584A61"/>
    <w:rsid w:val="00585013"/>
    <w:rsid w:val="00592F2A"/>
    <w:rsid w:val="005938F2"/>
    <w:rsid w:val="0059649C"/>
    <w:rsid w:val="005A27AF"/>
    <w:rsid w:val="005A2CE9"/>
    <w:rsid w:val="005A4126"/>
    <w:rsid w:val="005A46BB"/>
    <w:rsid w:val="005A66DE"/>
    <w:rsid w:val="005B197A"/>
    <w:rsid w:val="005B1ECB"/>
    <w:rsid w:val="005B230D"/>
    <w:rsid w:val="005B2717"/>
    <w:rsid w:val="005B5B6F"/>
    <w:rsid w:val="005C0F75"/>
    <w:rsid w:val="005C62BD"/>
    <w:rsid w:val="005C7C7E"/>
    <w:rsid w:val="005D13E3"/>
    <w:rsid w:val="005D3840"/>
    <w:rsid w:val="005D3F0B"/>
    <w:rsid w:val="005D5010"/>
    <w:rsid w:val="005D5F64"/>
    <w:rsid w:val="005D7542"/>
    <w:rsid w:val="005D7F7C"/>
    <w:rsid w:val="005E0E4D"/>
    <w:rsid w:val="005E133D"/>
    <w:rsid w:val="005E15B6"/>
    <w:rsid w:val="005E27D1"/>
    <w:rsid w:val="005E6031"/>
    <w:rsid w:val="005F0F31"/>
    <w:rsid w:val="005F1849"/>
    <w:rsid w:val="005F514C"/>
    <w:rsid w:val="005F5200"/>
    <w:rsid w:val="005F57DD"/>
    <w:rsid w:val="0060069E"/>
    <w:rsid w:val="00602A53"/>
    <w:rsid w:val="006037C4"/>
    <w:rsid w:val="006070A3"/>
    <w:rsid w:val="006074D4"/>
    <w:rsid w:val="00610493"/>
    <w:rsid w:val="00610CBE"/>
    <w:rsid w:val="006111F6"/>
    <w:rsid w:val="00612BBC"/>
    <w:rsid w:val="00612FCA"/>
    <w:rsid w:val="00613803"/>
    <w:rsid w:val="00613AE3"/>
    <w:rsid w:val="00620EE7"/>
    <w:rsid w:val="00621559"/>
    <w:rsid w:val="00621E5E"/>
    <w:rsid w:val="006226C6"/>
    <w:rsid w:val="00622E19"/>
    <w:rsid w:val="006249D7"/>
    <w:rsid w:val="00625E8B"/>
    <w:rsid w:val="006305C7"/>
    <w:rsid w:val="00630F78"/>
    <w:rsid w:val="00632149"/>
    <w:rsid w:val="00632503"/>
    <w:rsid w:val="00632A30"/>
    <w:rsid w:val="00633B9D"/>
    <w:rsid w:val="0063544A"/>
    <w:rsid w:val="00640F36"/>
    <w:rsid w:val="00640F4D"/>
    <w:rsid w:val="0064252B"/>
    <w:rsid w:val="00642DD9"/>
    <w:rsid w:val="0064313E"/>
    <w:rsid w:val="00643651"/>
    <w:rsid w:val="006436C5"/>
    <w:rsid w:val="00643F92"/>
    <w:rsid w:val="00645611"/>
    <w:rsid w:val="006465C8"/>
    <w:rsid w:val="006517DE"/>
    <w:rsid w:val="006525D3"/>
    <w:rsid w:val="00663E60"/>
    <w:rsid w:val="0066627B"/>
    <w:rsid w:val="00666424"/>
    <w:rsid w:val="00667F52"/>
    <w:rsid w:val="00670457"/>
    <w:rsid w:val="00671B6C"/>
    <w:rsid w:val="00671EF3"/>
    <w:rsid w:val="00673489"/>
    <w:rsid w:val="00673B05"/>
    <w:rsid w:val="00675BEE"/>
    <w:rsid w:val="00681875"/>
    <w:rsid w:val="00682597"/>
    <w:rsid w:val="00683D0D"/>
    <w:rsid w:val="00684356"/>
    <w:rsid w:val="006871A8"/>
    <w:rsid w:val="0069414A"/>
    <w:rsid w:val="00696F76"/>
    <w:rsid w:val="006A15C3"/>
    <w:rsid w:val="006A2D46"/>
    <w:rsid w:val="006A2D81"/>
    <w:rsid w:val="006A5CBD"/>
    <w:rsid w:val="006A63E9"/>
    <w:rsid w:val="006A7273"/>
    <w:rsid w:val="006A7F18"/>
    <w:rsid w:val="006B0159"/>
    <w:rsid w:val="006B0B2C"/>
    <w:rsid w:val="006B1FC5"/>
    <w:rsid w:val="006B2CDA"/>
    <w:rsid w:val="006B4200"/>
    <w:rsid w:val="006B53C3"/>
    <w:rsid w:val="006B5FE5"/>
    <w:rsid w:val="006B64DD"/>
    <w:rsid w:val="006C1A10"/>
    <w:rsid w:val="006C24FF"/>
    <w:rsid w:val="006C25A2"/>
    <w:rsid w:val="006C4985"/>
    <w:rsid w:val="006C73FE"/>
    <w:rsid w:val="006C7F17"/>
    <w:rsid w:val="006C7F56"/>
    <w:rsid w:val="006D04C5"/>
    <w:rsid w:val="006D1823"/>
    <w:rsid w:val="006D1C46"/>
    <w:rsid w:val="006D498B"/>
    <w:rsid w:val="006D64E0"/>
    <w:rsid w:val="006D7F81"/>
    <w:rsid w:val="006E01EB"/>
    <w:rsid w:val="006E1A22"/>
    <w:rsid w:val="006E314E"/>
    <w:rsid w:val="006E3499"/>
    <w:rsid w:val="006E4A6C"/>
    <w:rsid w:val="006F0236"/>
    <w:rsid w:val="006F0CCD"/>
    <w:rsid w:val="006F1895"/>
    <w:rsid w:val="006F19E7"/>
    <w:rsid w:val="006F1C99"/>
    <w:rsid w:val="006F37C8"/>
    <w:rsid w:val="006F54CB"/>
    <w:rsid w:val="006F789A"/>
    <w:rsid w:val="006F7D54"/>
    <w:rsid w:val="007017BA"/>
    <w:rsid w:val="0070253B"/>
    <w:rsid w:val="00704ABA"/>
    <w:rsid w:val="00710E3A"/>
    <w:rsid w:val="0071515F"/>
    <w:rsid w:val="00716603"/>
    <w:rsid w:val="00716C15"/>
    <w:rsid w:val="00717074"/>
    <w:rsid w:val="0071790E"/>
    <w:rsid w:val="007209FD"/>
    <w:rsid w:val="007211DD"/>
    <w:rsid w:val="00722004"/>
    <w:rsid w:val="0072488A"/>
    <w:rsid w:val="00724E40"/>
    <w:rsid w:val="0072627A"/>
    <w:rsid w:val="00730EA8"/>
    <w:rsid w:val="007312FB"/>
    <w:rsid w:val="007320A5"/>
    <w:rsid w:val="00733855"/>
    <w:rsid w:val="00733B8A"/>
    <w:rsid w:val="00733CEF"/>
    <w:rsid w:val="007348AF"/>
    <w:rsid w:val="007357E0"/>
    <w:rsid w:val="007377B0"/>
    <w:rsid w:val="007378F0"/>
    <w:rsid w:val="007420AA"/>
    <w:rsid w:val="00743869"/>
    <w:rsid w:val="00744E11"/>
    <w:rsid w:val="00745472"/>
    <w:rsid w:val="00746B63"/>
    <w:rsid w:val="007475A1"/>
    <w:rsid w:val="00747D90"/>
    <w:rsid w:val="00752393"/>
    <w:rsid w:val="00753555"/>
    <w:rsid w:val="007545B1"/>
    <w:rsid w:val="00754A8E"/>
    <w:rsid w:val="00760AFD"/>
    <w:rsid w:val="00762735"/>
    <w:rsid w:val="007634DB"/>
    <w:rsid w:val="00764217"/>
    <w:rsid w:val="00765C39"/>
    <w:rsid w:val="00767A9F"/>
    <w:rsid w:val="00771384"/>
    <w:rsid w:val="00771A5E"/>
    <w:rsid w:val="00772D93"/>
    <w:rsid w:val="00775818"/>
    <w:rsid w:val="0077718E"/>
    <w:rsid w:val="00780A0D"/>
    <w:rsid w:val="007811ED"/>
    <w:rsid w:val="00781302"/>
    <w:rsid w:val="00781BA5"/>
    <w:rsid w:val="00782E7A"/>
    <w:rsid w:val="007836B7"/>
    <w:rsid w:val="00784974"/>
    <w:rsid w:val="00787DA0"/>
    <w:rsid w:val="00790628"/>
    <w:rsid w:val="0079275E"/>
    <w:rsid w:val="00794B43"/>
    <w:rsid w:val="00796312"/>
    <w:rsid w:val="007973B3"/>
    <w:rsid w:val="007A0BA5"/>
    <w:rsid w:val="007A1D11"/>
    <w:rsid w:val="007A20C4"/>
    <w:rsid w:val="007A4A7F"/>
    <w:rsid w:val="007A6CA8"/>
    <w:rsid w:val="007B1310"/>
    <w:rsid w:val="007B199E"/>
    <w:rsid w:val="007B2A4E"/>
    <w:rsid w:val="007B5CCF"/>
    <w:rsid w:val="007B6560"/>
    <w:rsid w:val="007B6A65"/>
    <w:rsid w:val="007C5F19"/>
    <w:rsid w:val="007C6B1A"/>
    <w:rsid w:val="007C74F8"/>
    <w:rsid w:val="007D0B22"/>
    <w:rsid w:val="007D1271"/>
    <w:rsid w:val="007D16A0"/>
    <w:rsid w:val="007D1FC3"/>
    <w:rsid w:val="007D2178"/>
    <w:rsid w:val="007D2548"/>
    <w:rsid w:val="007D2920"/>
    <w:rsid w:val="007D2B62"/>
    <w:rsid w:val="007D36EF"/>
    <w:rsid w:val="007D3A96"/>
    <w:rsid w:val="007D3AC2"/>
    <w:rsid w:val="007D3C13"/>
    <w:rsid w:val="007D425A"/>
    <w:rsid w:val="007D4D08"/>
    <w:rsid w:val="007D6259"/>
    <w:rsid w:val="007D7102"/>
    <w:rsid w:val="007E0AD5"/>
    <w:rsid w:val="007E13C5"/>
    <w:rsid w:val="007E1C69"/>
    <w:rsid w:val="007E471B"/>
    <w:rsid w:val="007E512C"/>
    <w:rsid w:val="007E5948"/>
    <w:rsid w:val="007E5EF5"/>
    <w:rsid w:val="007F121A"/>
    <w:rsid w:val="007F19E9"/>
    <w:rsid w:val="007F23C5"/>
    <w:rsid w:val="007F360A"/>
    <w:rsid w:val="007F3DC6"/>
    <w:rsid w:val="007F4442"/>
    <w:rsid w:val="007F52FE"/>
    <w:rsid w:val="007F5A93"/>
    <w:rsid w:val="007F5E88"/>
    <w:rsid w:val="00800B8E"/>
    <w:rsid w:val="00800E53"/>
    <w:rsid w:val="00802403"/>
    <w:rsid w:val="00802E6F"/>
    <w:rsid w:val="008039D4"/>
    <w:rsid w:val="008040CE"/>
    <w:rsid w:val="008120AD"/>
    <w:rsid w:val="0081222C"/>
    <w:rsid w:val="00812DB7"/>
    <w:rsid w:val="008133D8"/>
    <w:rsid w:val="00814D95"/>
    <w:rsid w:val="00815BE9"/>
    <w:rsid w:val="00817584"/>
    <w:rsid w:val="00820297"/>
    <w:rsid w:val="00821530"/>
    <w:rsid w:val="00821914"/>
    <w:rsid w:val="0082297B"/>
    <w:rsid w:val="00823553"/>
    <w:rsid w:val="0082447A"/>
    <w:rsid w:val="0082661F"/>
    <w:rsid w:val="008304AD"/>
    <w:rsid w:val="00830D4D"/>
    <w:rsid w:val="008326FC"/>
    <w:rsid w:val="00832A9B"/>
    <w:rsid w:val="00833440"/>
    <w:rsid w:val="008347BB"/>
    <w:rsid w:val="00836A37"/>
    <w:rsid w:val="00836E65"/>
    <w:rsid w:val="00840104"/>
    <w:rsid w:val="00841AC9"/>
    <w:rsid w:val="008422F7"/>
    <w:rsid w:val="008436AA"/>
    <w:rsid w:val="008439C8"/>
    <w:rsid w:val="00844961"/>
    <w:rsid w:val="008454DE"/>
    <w:rsid w:val="00846375"/>
    <w:rsid w:val="008464FC"/>
    <w:rsid w:val="008467C1"/>
    <w:rsid w:val="00847766"/>
    <w:rsid w:val="00851479"/>
    <w:rsid w:val="00852E4E"/>
    <w:rsid w:val="00853029"/>
    <w:rsid w:val="00853114"/>
    <w:rsid w:val="00860D94"/>
    <w:rsid w:val="00863920"/>
    <w:rsid w:val="00863B7A"/>
    <w:rsid w:val="00865525"/>
    <w:rsid w:val="00865CA4"/>
    <w:rsid w:val="0086717F"/>
    <w:rsid w:val="008706CE"/>
    <w:rsid w:val="00870C51"/>
    <w:rsid w:val="00870F7A"/>
    <w:rsid w:val="00871A9A"/>
    <w:rsid w:val="008720B8"/>
    <w:rsid w:val="00873815"/>
    <w:rsid w:val="00875D3A"/>
    <w:rsid w:val="00876EA4"/>
    <w:rsid w:val="008774C6"/>
    <w:rsid w:val="008800C9"/>
    <w:rsid w:val="00881691"/>
    <w:rsid w:val="00881EA5"/>
    <w:rsid w:val="00883080"/>
    <w:rsid w:val="00883395"/>
    <w:rsid w:val="008835F6"/>
    <w:rsid w:val="00883DFB"/>
    <w:rsid w:val="008845E7"/>
    <w:rsid w:val="00885870"/>
    <w:rsid w:val="00886696"/>
    <w:rsid w:val="00886D53"/>
    <w:rsid w:val="008875E8"/>
    <w:rsid w:val="00890156"/>
    <w:rsid w:val="0089262F"/>
    <w:rsid w:val="00893C7C"/>
    <w:rsid w:val="00896105"/>
    <w:rsid w:val="0089749C"/>
    <w:rsid w:val="008A0182"/>
    <w:rsid w:val="008A066D"/>
    <w:rsid w:val="008A089C"/>
    <w:rsid w:val="008A1375"/>
    <w:rsid w:val="008A19F4"/>
    <w:rsid w:val="008A4B6F"/>
    <w:rsid w:val="008A4E29"/>
    <w:rsid w:val="008A5C0B"/>
    <w:rsid w:val="008A6AAD"/>
    <w:rsid w:val="008A71F3"/>
    <w:rsid w:val="008B0A1B"/>
    <w:rsid w:val="008B1D86"/>
    <w:rsid w:val="008B232B"/>
    <w:rsid w:val="008B2494"/>
    <w:rsid w:val="008B30FA"/>
    <w:rsid w:val="008B358D"/>
    <w:rsid w:val="008B4598"/>
    <w:rsid w:val="008B72E0"/>
    <w:rsid w:val="008C0425"/>
    <w:rsid w:val="008C0899"/>
    <w:rsid w:val="008C13AD"/>
    <w:rsid w:val="008C20F4"/>
    <w:rsid w:val="008C2AC5"/>
    <w:rsid w:val="008C3007"/>
    <w:rsid w:val="008C39BA"/>
    <w:rsid w:val="008C44E7"/>
    <w:rsid w:val="008C6853"/>
    <w:rsid w:val="008C68C0"/>
    <w:rsid w:val="008C7B89"/>
    <w:rsid w:val="008D0ADC"/>
    <w:rsid w:val="008D0B9A"/>
    <w:rsid w:val="008D1EB7"/>
    <w:rsid w:val="008D3A66"/>
    <w:rsid w:val="008D46AD"/>
    <w:rsid w:val="008D49EA"/>
    <w:rsid w:val="008D72F5"/>
    <w:rsid w:val="008E0E90"/>
    <w:rsid w:val="008E1488"/>
    <w:rsid w:val="008E32E6"/>
    <w:rsid w:val="008E5651"/>
    <w:rsid w:val="008E5ACC"/>
    <w:rsid w:val="008E638A"/>
    <w:rsid w:val="008E6A2D"/>
    <w:rsid w:val="008E7E41"/>
    <w:rsid w:val="008F1830"/>
    <w:rsid w:val="008F27AF"/>
    <w:rsid w:val="008F345B"/>
    <w:rsid w:val="008F4E0D"/>
    <w:rsid w:val="008F5619"/>
    <w:rsid w:val="0090104B"/>
    <w:rsid w:val="00901340"/>
    <w:rsid w:val="00901A7A"/>
    <w:rsid w:val="00903BB5"/>
    <w:rsid w:val="00903D4A"/>
    <w:rsid w:val="00903DA6"/>
    <w:rsid w:val="00904396"/>
    <w:rsid w:val="00904CB9"/>
    <w:rsid w:val="0090509A"/>
    <w:rsid w:val="009105B0"/>
    <w:rsid w:val="0091142A"/>
    <w:rsid w:val="00911D53"/>
    <w:rsid w:val="00912B04"/>
    <w:rsid w:val="0091362C"/>
    <w:rsid w:val="009177EF"/>
    <w:rsid w:val="00917BAC"/>
    <w:rsid w:val="00917BCC"/>
    <w:rsid w:val="00917CBA"/>
    <w:rsid w:val="009203DF"/>
    <w:rsid w:val="009242B1"/>
    <w:rsid w:val="009250F9"/>
    <w:rsid w:val="00926A0D"/>
    <w:rsid w:val="009274B5"/>
    <w:rsid w:val="009276F4"/>
    <w:rsid w:val="009306AB"/>
    <w:rsid w:val="00931716"/>
    <w:rsid w:val="00933A2F"/>
    <w:rsid w:val="00933CE3"/>
    <w:rsid w:val="00934BF1"/>
    <w:rsid w:val="00935462"/>
    <w:rsid w:val="00935C78"/>
    <w:rsid w:val="0094007B"/>
    <w:rsid w:val="009411E9"/>
    <w:rsid w:val="00941D95"/>
    <w:rsid w:val="00942B07"/>
    <w:rsid w:val="00942C40"/>
    <w:rsid w:val="00945950"/>
    <w:rsid w:val="0094755A"/>
    <w:rsid w:val="00952783"/>
    <w:rsid w:val="009546BF"/>
    <w:rsid w:val="00955190"/>
    <w:rsid w:val="0096049B"/>
    <w:rsid w:val="0096156E"/>
    <w:rsid w:val="009640D0"/>
    <w:rsid w:val="00965AE0"/>
    <w:rsid w:val="00967969"/>
    <w:rsid w:val="00971343"/>
    <w:rsid w:val="0097156A"/>
    <w:rsid w:val="009718DB"/>
    <w:rsid w:val="00971A6C"/>
    <w:rsid w:val="00972A9A"/>
    <w:rsid w:val="0097458F"/>
    <w:rsid w:val="0097541F"/>
    <w:rsid w:val="009762E1"/>
    <w:rsid w:val="00977433"/>
    <w:rsid w:val="00980408"/>
    <w:rsid w:val="00982328"/>
    <w:rsid w:val="009831CD"/>
    <w:rsid w:val="009876BE"/>
    <w:rsid w:val="009902BD"/>
    <w:rsid w:val="0099179B"/>
    <w:rsid w:val="00991D05"/>
    <w:rsid w:val="009920CE"/>
    <w:rsid w:val="00992840"/>
    <w:rsid w:val="009936C5"/>
    <w:rsid w:val="0099412E"/>
    <w:rsid w:val="00994BEB"/>
    <w:rsid w:val="00995354"/>
    <w:rsid w:val="00995571"/>
    <w:rsid w:val="00995576"/>
    <w:rsid w:val="009959F6"/>
    <w:rsid w:val="0099703C"/>
    <w:rsid w:val="00997467"/>
    <w:rsid w:val="009A1325"/>
    <w:rsid w:val="009A1374"/>
    <w:rsid w:val="009A1AC0"/>
    <w:rsid w:val="009A23CA"/>
    <w:rsid w:val="009A5682"/>
    <w:rsid w:val="009A6DEA"/>
    <w:rsid w:val="009A73DA"/>
    <w:rsid w:val="009B1942"/>
    <w:rsid w:val="009B2DE5"/>
    <w:rsid w:val="009B3DBD"/>
    <w:rsid w:val="009B5C73"/>
    <w:rsid w:val="009C0B0C"/>
    <w:rsid w:val="009C0B6E"/>
    <w:rsid w:val="009C1B27"/>
    <w:rsid w:val="009C2E02"/>
    <w:rsid w:val="009C4120"/>
    <w:rsid w:val="009C42B0"/>
    <w:rsid w:val="009C434A"/>
    <w:rsid w:val="009C56DC"/>
    <w:rsid w:val="009C5DF2"/>
    <w:rsid w:val="009C6B7D"/>
    <w:rsid w:val="009C727E"/>
    <w:rsid w:val="009D0C2A"/>
    <w:rsid w:val="009D41C1"/>
    <w:rsid w:val="009D4EC9"/>
    <w:rsid w:val="009D5207"/>
    <w:rsid w:val="009D6ADA"/>
    <w:rsid w:val="009E08AF"/>
    <w:rsid w:val="009E2BB3"/>
    <w:rsid w:val="009E32BF"/>
    <w:rsid w:val="009E4076"/>
    <w:rsid w:val="009E48A1"/>
    <w:rsid w:val="009E4DC0"/>
    <w:rsid w:val="009F024A"/>
    <w:rsid w:val="009F0B28"/>
    <w:rsid w:val="009F11FF"/>
    <w:rsid w:val="009F6BEA"/>
    <w:rsid w:val="009F6C94"/>
    <w:rsid w:val="00A007CA"/>
    <w:rsid w:val="00A01096"/>
    <w:rsid w:val="00A01E97"/>
    <w:rsid w:val="00A02E79"/>
    <w:rsid w:val="00A032EE"/>
    <w:rsid w:val="00A0379C"/>
    <w:rsid w:val="00A038E0"/>
    <w:rsid w:val="00A055D1"/>
    <w:rsid w:val="00A072E8"/>
    <w:rsid w:val="00A10708"/>
    <w:rsid w:val="00A10CA5"/>
    <w:rsid w:val="00A1107F"/>
    <w:rsid w:val="00A13DB0"/>
    <w:rsid w:val="00A14831"/>
    <w:rsid w:val="00A17D93"/>
    <w:rsid w:val="00A17F89"/>
    <w:rsid w:val="00A20CEA"/>
    <w:rsid w:val="00A20D9A"/>
    <w:rsid w:val="00A2198D"/>
    <w:rsid w:val="00A24B3A"/>
    <w:rsid w:val="00A25FCB"/>
    <w:rsid w:val="00A26579"/>
    <w:rsid w:val="00A276EA"/>
    <w:rsid w:val="00A27BD4"/>
    <w:rsid w:val="00A30ECA"/>
    <w:rsid w:val="00A311FB"/>
    <w:rsid w:val="00A317F0"/>
    <w:rsid w:val="00A3650A"/>
    <w:rsid w:val="00A37E46"/>
    <w:rsid w:val="00A40563"/>
    <w:rsid w:val="00A42D41"/>
    <w:rsid w:val="00A45F02"/>
    <w:rsid w:val="00A506CB"/>
    <w:rsid w:val="00A50D7A"/>
    <w:rsid w:val="00A5371F"/>
    <w:rsid w:val="00A54481"/>
    <w:rsid w:val="00A54B62"/>
    <w:rsid w:val="00A54C0A"/>
    <w:rsid w:val="00A55D75"/>
    <w:rsid w:val="00A55ED7"/>
    <w:rsid w:val="00A57792"/>
    <w:rsid w:val="00A60198"/>
    <w:rsid w:val="00A62FA5"/>
    <w:rsid w:val="00A651C2"/>
    <w:rsid w:val="00A654CF"/>
    <w:rsid w:val="00A66539"/>
    <w:rsid w:val="00A72CF5"/>
    <w:rsid w:val="00A73ADE"/>
    <w:rsid w:val="00A74B45"/>
    <w:rsid w:val="00A80999"/>
    <w:rsid w:val="00A8180F"/>
    <w:rsid w:val="00A82B23"/>
    <w:rsid w:val="00A852DB"/>
    <w:rsid w:val="00A85BCE"/>
    <w:rsid w:val="00A872C9"/>
    <w:rsid w:val="00A90025"/>
    <w:rsid w:val="00A92259"/>
    <w:rsid w:val="00A941CF"/>
    <w:rsid w:val="00A95C7C"/>
    <w:rsid w:val="00A97CAE"/>
    <w:rsid w:val="00AA0B69"/>
    <w:rsid w:val="00AA1B83"/>
    <w:rsid w:val="00AA3441"/>
    <w:rsid w:val="00AA3CAC"/>
    <w:rsid w:val="00AA3FA0"/>
    <w:rsid w:val="00AA405F"/>
    <w:rsid w:val="00AA4ADB"/>
    <w:rsid w:val="00AA540F"/>
    <w:rsid w:val="00AA6214"/>
    <w:rsid w:val="00AA74D6"/>
    <w:rsid w:val="00AB2E73"/>
    <w:rsid w:val="00AB4F53"/>
    <w:rsid w:val="00AC1ABA"/>
    <w:rsid w:val="00AC1D86"/>
    <w:rsid w:val="00AC201E"/>
    <w:rsid w:val="00AC2282"/>
    <w:rsid w:val="00AC2AA5"/>
    <w:rsid w:val="00AC40D7"/>
    <w:rsid w:val="00AC422A"/>
    <w:rsid w:val="00AC4307"/>
    <w:rsid w:val="00AD1FAB"/>
    <w:rsid w:val="00AD27DB"/>
    <w:rsid w:val="00AD30F3"/>
    <w:rsid w:val="00AD37E9"/>
    <w:rsid w:val="00AD38DD"/>
    <w:rsid w:val="00AD59A8"/>
    <w:rsid w:val="00AE010C"/>
    <w:rsid w:val="00AE157A"/>
    <w:rsid w:val="00AE1C2A"/>
    <w:rsid w:val="00AE2018"/>
    <w:rsid w:val="00AE2D81"/>
    <w:rsid w:val="00AE66A6"/>
    <w:rsid w:val="00AE7FAE"/>
    <w:rsid w:val="00B0044A"/>
    <w:rsid w:val="00B0052A"/>
    <w:rsid w:val="00B01084"/>
    <w:rsid w:val="00B016D3"/>
    <w:rsid w:val="00B02E42"/>
    <w:rsid w:val="00B05F35"/>
    <w:rsid w:val="00B06364"/>
    <w:rsid w:val="00B06D0C"/>
    <w:rsid w:val="00B07322"/>
    <w:rsid w:val="00B10168"/>
    <w:rsid w:val="00B12AC8"/>
    <w:rsid w:val="00B14087"/>
    <w:rsid w:val="00B14E94"/>
    <w:rsid w:val="00B152FA"/>
    <w:rsid w:val="00B20F18"/>
    <w:rsid w:val="00B25DDA"/>
    <w:rsid w:val="00B2791D"/>
    <w:rsid w:val="00B32051"/>
    <w:rsid w:val="00B35403"/>
    <w:rsid w:val="00B419A7"/>
    <w:rsid w:val="00B44FB3"/>
    <w:rsid w:val="00B45FEC"/>
    <w:rsid w:val="00B475F1"/>
    <w:rsid w:val="00B479E8"/>
    <w:rsid w:val="00B50DCA"/>
    <w:rsid w:val="00B513B6"/>
    <w:rsid w:val="00B52201"/>
    <w:rsid w:val="00B525F0"/>
    <w:rsid w:val="00B534B5"/>
    <w:rsid w:val="00B54839"/>
    <w:rsid w:val="00B5610A"/>
    <w:rsid w:val="00B561EE"/>
    <w:rsid w:val="00B56EA1"/>
    <w:rsid w:val="00B60454"/>
    <w:rsid w:val="00B60B74"/>
    <w:rsid w:val="00B61303"/>
    <w:rsid w:val="00B622A1"/>
    <w:rsid w:val="00B626C0"/>
    <w:rsid w:val="00B62D66"/>
    <w:rsid w:val="00B63057"/>
    <w:rsid w:val="00B630D8"/>
    <w:rsid w:val="00B6446F"/>
    <w:rsid w:val="00B648E0"/>
    <w:rsid w:val="00B73785"/>
    <w:rsid w:val="00B7399D"/>
    <w:rsid w:val="00B73E1F"/>
    <w:rsid w:val="00B74D2C"/>
    <w:rsid w:val="00B75502"/>
    <w:rsid w:val="00B76024"/>
    <w:rsid w:val="00B7759F"/>
    <w:rsid w:val="00B77789"/>
    <w:rsid w:val="00B777A4"/>
    <w:rsid w:val="00B8024C"/>
    <w:rsid w:val="00B811C8"/>
    <w:rsid w:val="00B81709"/>
    <w:rsid w:val="00B81823"/>
    <w:rsid w:val="00B82736"/>
    <w:rsid w:val="00B840EC"/>
    <w:rsid w:val="00B8539C"/>
    <w:rsid w:val="00B854EF"/>
    <w:rsid w:val="00B86183"/>
    <w:rsid w:val="00B86444"/>
    <w:rsid w:val="00B86754"/>
    <w:rsid w:val="00B93247"/>
    <w:rsid w:val="00B93360"/>
    <w:rsid w:val="00B9394D"/>
    <w:rsid w:val="00B96B87"/>
    <w:rsid w:val="00BA0031"/>
    <w:rsid w:val="00BA0A7C"/>
    <w:rsid w:val="00BA0BA3"/>
    <w:rsid w:val="00BA1DE1"/>
    <w:rsid w:val="00BA25C6"/>
    <w:rsid w:val="00BA2F7A"/>
    <w:rsid w:val="00BA3140"/>
    <w:rsid w:val="00BA3748"/>
    <w:rsid w:val="00BA3D7D"/>
    <w:rsid w:val="00BA5306"/>
    <w:rsid w:val="00BA5D5A"/>
    <w:rsid w:val="00BB0068"/>
    <w:rsid w:val="00BB144C"/>
    <w:rsid w:val="00BB1E0E"/>
    <w:rsid w:val="00BB2F19"/>
    <w:rsid w:val="00BB3C83"/>
    <w:rsid w:val="00BB497B"/>
    <w:rsid w:val="00BB4F93"/>
    <w:rsid w:val="00BB5F2C"/>
    <w:rsid w:val="00BB7620"/>
    <w:rsid w:val="00BC336B"/>
    <w:rsid w:val="00BC3D4E"/>
    <w:rsid w:val="00BC4A40"/>
    <w:rsid w:val="00BC4EFF"/>
    <w:rsid w:val="00BC5729"/>
    <w:rsid w:val="00BC670A"/>
    <w:rsid w:val="00BC7951"/>
    <w:rsid w:val="00BC7CE8"/>
    <w:rsid w:val="00BD026F"/>
    <w:rsid w:val="00BD1745"/>
    <w:rsid w:val="00BD3739"/>
    <w:rsid w:val="00BD428B"/>
    <w:rsid w:val="00BD52EB"/>
    <w:rsid w:val="00BD5405"/>
    <w:rsid w:val="00BD681D"/>
    <w:rsid w:val="00BD69ED"/>
    <w:rsid w:val="00BD7656"/>
    <w:rsid w:val="00BE296A"/>
    <w:rsid w:val="00BE367C"/>
    <w:rsid w:val="00BF0ACE"/>
    <w:rsid w:val="00BF150C"/>
    <w:rsid w:val="00BF2BFC"/>
    <w:rsid w:val="00BF439C"/>
    <w:rsid w:val="00BF4F2F"/>
    <w:rsid w:val="00BF73D9"/>
    <w:rsid w:val="00C00119"/>
    <w:rsid w:val="00C0035B"/>
    <w:rsid w:val="00C00450"/>
    <w:rsid w:val="00C01925"/>
    <w:rsid w:val="00C04C58"/>
    <w:rsid w:val="00C11DFE"/>
    <w:rsid w:val="00C12883"/>
    <w:rsid w:val="00C1343C"/>
    <w:rsid w:val="00C14920"/>
    <w:rsid w:val="00C16B92"/>
    <w:rsid w:val="00C16E36"/>
    <w:rsid w:val="00C2164B"/>
    <w:rsid w:val="00C227FF"/>
    <w:rsid w:val="00C24916"/>
    <w:rsid w:val="00C258D4"/>
    <w:rsid w:val="00C25FC1"/>
    <w:rsid w:val="00C26EDF"/>
    <w:rsid w:val="00C27757"/>
    <w:rsid w:val="00C316A9"/>
    <w:rsid w:val="00C31A68"/>
    <w:rsid w:val="00C3358E"/>
    <w:rsid w:val="00C33DAB"/>
    <w:rsid w:val="00C33EC2"/>
    <w:rsid w:val="00C34F0B"/>
    <w:rsid w:val="00C35F70"/>
    <w:rsid w:val="00C36B30"/>
    <w:rsid w:val="00C377B2"/>
    <w:rsid w:val="00C41EF8"/>
    <w:rsid w:val="00C4579D"/>
    <w:rsid w:val="00C4724D"/>
    <w:rsid w:val="00C47539"/>
    <w:rsid w:val="00C51C35"/>
    <w:rsid w:val="00C528C2"/>
    <w:rsid w:val="00C5438C"/>
    <w:rsid w:val="00C55701"/>
    <w:rsid w:val="00C56F16"/>
    <w:rsid w:val="00C60F9D"/>
    <w:rsid w:val="00C619B2"/>
    <w:rsid w:val="00C6300F"/>
    <w:rsid w:val="00C6770F"/>
    <w:rsid w:val="00C677B7"/>
    <w:rsid w:val="00C67EE0"/>
    <w:rsid w:val="00C720B8"/>
    <w:rsid w:val="00C747FD"/>
    <w:rsid w:val="00C76472"/>
    <w:rsid w:val="00C77263"/>
    <w:rsid w:val="00C8479C"/>
    <w:rsid w:val="00C8512D"/>
    <w:rsid w:val="00C855C1"/>
    <w:rsid w:val="00C85BAB"/>
    <w:rsid w:val="00C9245A"/>
    <w:rsid w:val="00C92798"/>
    <w:rsid w:val="00C928D0"/>
    <w:rsid w:val="00C93C75"/>
    <w:rsid w:val="00C94F03"/>
    <w:rsid w:val="00C95556"/>
    <w:rsid w:val="00C97F98"/>
    <w:rsid w:val="00CA1A8B"/>
    <w:rsid w:val="00CA2058"/>
    <w:rsid w:val="00CA3E8A"/>
    <w:rsid w:val="00CA4EDF"/>
    <w:rsid w:val="00CA5EAE"/>
    <w:rsid w:val="00CA60FE"/>
    <w:rsid w:val="00CA62B0"/>
    <w:rsid w:val="00CA68EE"/>
    <w:rsid w:val="00CA7227"/>
    <w:rsid w:val="00CA7D33"/>
    <w:rsid w:val="00CB07AB"/>
    <w:rsid w:val="00CB07D9"/>
    <w:rsid w:val="00CB08AF"/>
    <w:rsid w:val="00CB0979"/>
    <w:rsid w:val="00CB1282"/>
    <w:rsid w:val="00CB174F"/>
    <w:rsid w:val="00CB1C6C"/>
    <w:rsid w:val="00CB2C92"/>
    <w:rsid w:val="00CB2DAA"/>
    <w:rsid w:val="00CB36CA"/>
    <w:rsid w:val="00CB43F2"/>
    <w:rsid w:val="00CB478C"/>
    <w:rsid w:val="00CB52BB"/>
    <w:rsid w:val="00CC14C4"/>
    <w:rsid w:val="00CC2449"/>
    <w:rsid w:val="00CC401F"/>
    <w:rsid w:val="00CC6C24"/>
    <w:rsid w:val="00CC7D66"/>
    <w:rsid w:val="00CD4CFE"/>
    <w:rsid w:val="00CD57A4"/>
    <w:rsid w:val="00CD6D7B"/>
    <w:rsid w:val="00CE0D99"/>
    <w:rsid w:val="00CE332B"/>
    <w:rsid w:val="00CE5143"/>
    <w:rsid w:val="00CE5BB4"/>
    <w:rsid w:val="00CE5F9B"/>
    <w:rsid w:val="00CE7E6A"/>
    <w:rsid w:val="00CF0F10"/>
    <w:rsid w:val="00CF128F"/>
    <w:rsid w:val="00CF2240"/>
    <w:rsid w:val="00CF439F"/>
    <w:rsid w:val="00CF5377"/>
    <w:rsid w:val="00CF595D"/>
    <w:rsid w:val="00CF6208"/>
    <w:rsid w:val="00D01008"/>
    <w:rsid w:val="00D02109"/>
    <w:rsid w:val="00D0242C"/>
    <w:rsid w:val="00D0420C"/>
    <w:rsid w:val="00D049A2"/>
    <w:rsid w:val="00D06A6A"/>
    <w:rsid w:val="00D10BC1"/>
    <w:rsid w:val="00D11453"/>
    <w:rsid w:val="00D131BB"/>
    <w:rsid w:val="00D14FA4"/>
    <w:rsid w:val="00D15129"/>
    <w:rsid w:val="00D155B2"/>
    <w:rsid w:val="00D158AD"/>
    <w:rsid w:val="00D15F01"/>
    <w:rsid w:val="00D1611C"/>
    <w:rsid w:val="00D178C8"/>
    <w:rsid w:val="00D2559A"/>
    <w:rsid w:val="00D25BC3"/>
    <w:rsid w:val="00D262E3"/>
    <w:rsid w:val="00D323B1"/>
    <w:rsid w:val="00D3285C"/>
    <w:rsid w:val="00D3382A"/>
    <w:rsid w:val="00D33D4F"/>
    <w:rsid w:val="00D33F61"/>
    <w:rsid w:val="00D34132"/>
    <w:rsid w:val="00D3545C"/>
    <w:rsid w:val="00D358AD"/>
    <w:rsid w:val="00D36807"/>
    <w:rsid w:val="00D36CEE"/>
    <w:rsid w:val="00D37BDE"/>
    <w:rsid w:val="00D37F0C"/>
    <w:rsid w:val="00D40692"/>
    <w:rsid w:val="00D4103B"/>
    <w:rsid w:val="00D45116"/>
    <w:rsid w:val="00D47AFD"/>
    <w:rsid w:val="00D50538"/>
    <w:rsid w:val="00D530F1"/>
    <w:rsid w:val="00D54892"/>
    <w:rsid w:val="00D54A13"/>
    <w:rsid w:val="00D55F86"/>
    <w:rsid w:val="00D56DD8"/>
    <w:rsid w:val="00D57679"/>
    <w:rsid w:val="00D618EE"/>
    <w:rsid w:val="00D63AFC"/>
    <w:rsid w:val="00D6427B"/>
    <w:rsid w:val="00D643E2"/>
    <w:rsid w:val="00D64CE1"/>
    <w:rsid w:val="00D70737"/>
    <w:rsid w:val="00D71EE4"/>
    <w:rsid w:val="00D72AF7"/>
    <w:rsid w:val="00D72E1B"/>
    <w:rsid w:val="00D73098"/>
    <w:rsid w:val="00D738E3"/>
    <w:rsid w:val="00D74227"/>
    <w:rsid w:val="00D74C68"/>
    <w:rsid w:val="00D76843"/>
    <w:rsid w:val="00D779FD"/>
    <w:rsid w:val="00D80572"/>
    <w:rsid w:val="00D81426"/>
    <w:rsid w:val="00D82409"/>
    <w:rsid w:val="00D82CE1"/>
    <w:rsid w:val="00D83577"/>
    <w:rsid w:val="00D85148"/>
    <w:rsid w:val="00D85C5C"/>
    <w:rsid w:val="00D85ED5"/>
    <w:rsid w:val="00D86A47"/>
    <w:rsid w:val="00D92213"/>
    <w:rsid w:val="00D96A1F"/>
    <w:rsid w:val="00D97DD6"/>
    <w:rsid w:val="00DA1589"/>
    <w:rsid w:val="00DA25D2"/>
    <w:rsid w:val="00DA3EC0"/>
    <w:rsid w:val="00DA4955"/>
    <w:rsid w:val="00DA593E"/>
    <w:rsid w:val="00DA5FED"/>
    <w:rsid w:val="00DB19FF"/>
    <w:rsid w:val="00DB2B95"/>
    <w:rsid w:val="00DB2C87"/>
    <w:rsid w:val="00DB60DB"/>
    <w:rsid w:val="00DC397F"/>
    <w:rsid w:val="00DC50E8"/>
    <w:rsid w:val="00DC51DD"/>
    <w:rsid w:val="00DC5C10"/>
    <w:rsid w:val="00DC707C"/>
    <w:rsid w:val="00DD008A"/>
    <w:rsid w:val="00DD020A"/>
    <w:rsid w:val="00DD0DD4"/>
    <w:rsid w:val="00DD2C83"/>
    <w:rsid w:val="00DD36FE"/>
    <w:rsid w:val="00DD6DBB"/>
    <w:rsid w:val="00DD72D9"/>
    <w:rsid w:val="00DE28DD"/>
    <w:rsid w:val="00DE303A"/>
    <w:rsid w:val="00DE33ED"/>
    <w:rsid w:val="00DE39E1"/>
    <w:rsid w:val="00DE3BD1"/>
    <w:rsid w:val="00DE5DB9"/>
    <w:rsid w:val="00DE774E"/>
    <w:rsid w:val="00DF0458"/>
    <w:rsid w:val="00DF0C9F"/>
    <w:rsid w:val="00DF39C5"/>
    <w:rsid w:val="00DF4073"/>
    <w:rsid w:val="00DF4F83"/>
    <w:rsid w:val="00DF6A6B"/>
    <w:rsid w:val="00DF6D63"/>
    <w:rsid w:val="00DF7DB8"/>
    <w:rsid w:val="00DF7F38"/>
    <w:rsid w:val="00E017FD"/>
    <w:rsid w:val="00E02EC4"/>
    <w:rsid w:val="00E100A0"/>
    <w:rsid w:val="00E10249"/>
    <w:rsid w:val="00E1393A"/>
    <w:rsid w:val="00E14D28"/>
    <w:rsid w:val="00E151BE"/>
    <w:rsid w:val="00E15246"/>
    <w:rsid w:val="00E155FD"/>
    <w:rsid w:val="00E15785"/>
    <w:rsid w:val="00E1594E"/>
    <w:rsid w:val="00E15AB0"/>
    <w:rsid w:val="00E16737"/>
    <w:rsid w:val="00E20129"/>
    <w:rsid w:val="00E20D32"/>
    <w:rsid w:val="00E21F68"/>
    <w:rsid w:val="00E2236C"/>
    <w:rsid w:val="00E22D45"/>
    <w:rsid w:val="00E22DBF"/>
    <w:rsid w:val="00E2365D"/>
    <w:rsid w:val="00E24358"/>
    <w:rsid w:val="00E25775"/>
    <w:rsid w:val="00E2797D"/>
    <w:rsid w:val="00E3410D"/>
    <w:rsid w:val="00E35B5A"/>
    <w:rsid w:val="00E35B75"/>
    <w:rsid w:val="00E37441"/>
    <w:rsid w:val="00E4062A"/>
    <w:rsid w:val="00E40BFA"/>
    <w:rsid w:val="00E40D02"/>
    <w:rsid w:val="00E414AC"/>
    <w:rsid w:val="00E444FB"/>
    <w:rsid w:val="00E45025"/>
    <w:rsid w:val="00E45862"/>
    <w:rsid w:val="00E46E32"/>
    <w:rsid w:val="00E475E6"/>
    <w:rsid w:val="00E5127E"/>
    <w:rsid w:val="00E51C1D"/>
    <w:rsid w:val="00E55D18"/>
    <w:rsid w:val="00E55DDF"/>
    <w:rsid w:val="00E56378"/>
    <w:rsid w:val="00E5666D"/>
    <w:rsid w:val="00E56939"/>
    <w:rsid w:val="00E6006A"/>
    <w:rsid w:val="00E60EBF"/>
    <w:rsid w:val="00E61574"/>
    <w:rsid w:val="00E65D3B"/>
    <w:rsid w:val="00E717CA"/>
    <w:rsid w:val="00E72755"/>
    <w:rsid w:val="00E74BEC"/>
    <w:rsid w:val="00E80231"/>
    <w:rsid w:val="00E8025D"/>
    <w:rsid w:val="00E8143B"/>
    <w:rsid w:val="00E828A2"/>
    <w:rsid w:val="00E83581"/>
    <w:rsid w:val="00E8452B"/>
    <w:rsid w:val="00E84ADF"/>
    <w:rsid w:val="00E8666A"/>
    <w:rsid w:val="00E90577"/>
    <w:rsid w:val="00E93529"/>
    <w:rsid w:val="00E93630"/>
    <w:rsid w:val="00E9421E"/>
    <w:rsid w:val="00E94C90"/>
    <w:rsid w:val="00E95F8E"/>
    <w:rsid w:val="00E967CB"/>
    <w:rsid w:val="00EA0BDC"/>
    <w:rsid w:val="00EA119A"/>
    <w:rsid w:val="00EA5987"/>
    <w:rsid w:val="00EA70D9"/>
    <w:rsid w:val="00EA7396"/>
    <w:rsid w:val="00EB0608"/>
    <w:rsid w:val="00EB158F"/>
    <w:rsid w:val="00EB4812"/>
    <w:rsid w:val="00EB4AED"/>
    <w:rsid w:val="00EB7D3F"/>
    <w:rsid w:val="00EC014C"/>
    <w:rsid w:val="00EC0FF7"/>
    <w:rsid w:val="00EC25AC"/>
    <w:rsid w:val="00EC4C32"/>
    <w:rsid w:val="00EC4DC2"/>
    <w:rsid w:val="00EC77F9"/>
    <w:rsid w:val="00ED231F"/>
    <w:rsid w:val="00ED42A8"/>
    <w:rsid w:val="00ED5226"/>
    <w:rsid w:val="00ED6F7E"/>
    <w:rsid w:val="00ED73DB"/>
    <w:rsid w:val="00ED7D0B"/>
    <w:rsid w:val="00EE013B"/>
    <w:rsid w:val="00EE0812"/>
    <w:rsid w:val="00EE1ED9"/>
    <w:rsid w:val="00EF06C9"/>
    <w:rsid w:val="00EF088E"/>
    <w:rsid w:val="00EF1134"/>
    <w:rsid w:val="00EF396D"/>
    <w:rsid w:val="00EF452E"/>
    <w:rsid w:val="00EF684E"/>
    <w:rsid w:val="00EF7803"/>
    <w:rsid w:val="00F005C4"/>
    <w:rsid w:val="00F01B75"/>
    <w:rsid w:val="00F02DF8"/>
    <w:rsid w:val="00F06667"/>
    <w:rsid w:val="00F07EF7"/>
    <w:rsid w:val="00F10D82"/>
    <w:rsid w:val="00F110DD"/>
    <w:rsid w:val="00F127F7"/>
    <w:rsid w:val="00F12ED1"/>
    <w:rsid w:val="00F1390A"/>
    <w:rsid w:val="00F1410F"/>
    <w:rsid w:val="00F14ED8"/>
    <w:rsid w:val="00F16C5C"/>
    <w:rsid w:val="00F17EE6"/>
    <w:rsid w:val="00F2021C"/>
    <w:rsid w:val="00F217EA"/>
    <w:rsid w:val="00F21E09"/>
    <w:rsid w:val="00F22D3A"/>
    <w:rsid w:val="00F24A91"/>
    <w:rsid w:val="00F254B9"/>
    <w:rsid w:val="00F26329"/>
    <w:rsid w:val="00F26C54"/>
    <w:rsid w:val="00F26DEB"/>
    <w:rsid w:val="00F279D6"/>
    <w:rsid w:val="00F30B9A"/>
    <w:rsid w:val="00F344DF"/>
    <w:rsid w:val="00F34521"/>
    <w:rsid w:val="00F346D0"/>
    <w:rsid w:val="00F37D01"/>
    <w:rsid w:val="00F40BDB"/>
    <w:rsid w:val="00F42E1D"/>
    <w:rsid w:val="00F44213"/>
    <w:rsid w:val="00F50D5D"/>
    <w:rsid w:val="00F53055"/>
    <w:rsid w:val="00F537B1"/>
    <w:rsid w:val="00F5498B"/>
    <w:rsid w:val="00F560AD"/>
    <w:rsid w:val="00F564A2"/>
    <w:rsid w:val="00F57592"/>
    <w:rsid w:val="00F6027A"/>
    <w:rsid w:val="00F608EC"/>
    <w:rsid w:val="00F62487"/>
    <w:rsid w:val="00F6327E"/>
    <w:rsid w:val="00F63557"/>
    <w:rsid w:val="00F6360C"/>
    <w:rsid w:val="00F70B3C"/>
    <w:rsid w:val="00F721FB"/>
    <w:rsid w:val="00F75226"/>
    <w:rsid w:val="00F75B12"/>
    <w:rsid w:val="00F77423"/>
    <w:rsid w:val="00F816F5"/>
    <w:rsid w:val="00F84C74"/>
    <w:rsid w:val="00F87EAE"/>
    <w:rsid w:val="00F900E0"/>
    <w:rsid w:val="00F91CA7"/>
    <w:rsid w:val="00F925AD"/>
    <w:rsid w:val="00F94D89"/>
    <w:rsid w:val="00F966A2"/>
    <w:rsid w:val="00FA02CE"/>
    <w:rsid w:val="00FA0312"/>
    <w:rsid w:val="00FA03DD"/>
    <w:rsid w:val="00FA05A4"/>
    <w:rsid w:val="00FA0B73"/>
    <w:rsid w:val="00FA15B8"/>
    <w:rsid w:val="00FA1961"/>
    <w:rsid w:val="00FA2719"/>
    <w:rsid w:val="00FA2A2B"/>
    <w:rsid w:val="00FA3C49"/>
    <w:rsid w:val="00FA4730"/>
    <w:rsid w:val="00FA4ACD"/>
    <w:rsid w:val="00FA4D1C"/>
    <w:rsid w:val="00FA52ED"/>
    <w:rsid w:val="00FA5FEF"/>
    <w:rsid w:val="00FA61B4"/>
    <w:rsid w:val="00FA6BDD"/>
    <w:rsid w:val="00FA6E8E"/>
    <w:rsid w:val="00FA770E"/>
    <w:rsid w:val="00FA7D2B"/>
    <w:rsid w:val="00FB2659"/>
    <w:rsid w:val="00FB280D"/>
    <w:rsid w:val="00FB2B50"/>
    <w:rsid w:val="00FB49EF"/>
    <w:rsid w:val="00FB4C2A"/>
    <w:rsid w:val="00FB4EC4"/>
    <w:rsid w:val="00FB77EC"/>
    <w:rsid w:val="00FB7D40"/>
    <w:rsid w:val="00FC153C"/>
    <w:rsid w:val="00FC212D"/>
    <w:rsid w:val="00FC2F6B"/>
    <w:rsid w:val="00FC3C8C"/>
    <w:rsid w:val="00FC424F"/>
    <w:rsid w:val="00FC4F3D"/>
    <w:rsid w:val="00FC531F"/>
    <w:rsid w:val="00FC7B3A"/>
    <w:rsid w:val="00FC7F65"/>
    <w:rsid w:val="00FD0008"/>
    <w:rsid w:val="00FD0F89"/>
    <w:rsid w:val="00FD23C0"/>
    <w:rsid w:val="00FD3146"/>
    <w:rsid w:val="00FD3983"/>
    <w:rsid w:val="00FD66D9"/>
    <w:rsid w:val="00FD69B9"/>
    <w:rsid w:val="00FD7869"/>
    <w:rsid w:val="00FE1D0D"/>
    <w:rsid w:val="00FE262E"/>
    <w:rsid w:val="00FE2EE1"/>
    <w:rsid w:val="00FE34A3"/>
    <w:rsid w:val="00FE6F21"/>
    <w:rsid w:val="00FF19E9"/>
    <w:rsid w:val="00FF1DA3"/>
    <w:rsid w:val="00FF28CE"/>
    <w:rsid w:val="00FF64AF"/>
    <w:rsid w:val="00FF64F7"/>
    <w:rsid w:val="00FF76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37E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27B"/>
    <w:pPr>
      <w:ind w:left="720"/>
      <w:contextualSpacing/>
    </w:pPr>
  </w:style>
  <w:style w:type="character" w:styleId="Hyperlink">
    <w:name w:val="Hyperlink"/>
    <w:basedOn w:val="DefaultParagraphFont"/>
    <w:uiPriority w:val="99"/>
    <w:unhideWhenUsed/>
    <w:rsid w:val="00FC7F65"/>
    <w:rPr>
      <w:color w:val="0000FF" w:themeColor="hyperlink"/>
      <w:u w:val="single"/>
    </w:rPr>
  </w:style>
  <w:style w:type="paragraph" w:styleId="Header">
    <w:name w:val="header"/>
    <w:basedOn w:val="Normal"/>
    <w:link w:val="HeaderChar"/>
    <w:uiPriority w:val="99"/>
    <w:unhideWhenUsed/>
    <w:rsid w:val="00A20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D9A"/>
  </w:style>
  <w:style w:type="paragraph" w:styleId="Footer">
    <w:name w:val="footer"/>
    <w:basedOn w:val="Normal"/>
    <w:link w:val="FooterChar"/>
    <w:uiPriority w:val="99"/>
    <w:unhideWhenUsed/>
    <w:rsid w:val="00A20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D9A"/>
  </w:style>
  <w:style w:type="paragraph" w:styleId="BalloonText">
    <w:name w:val="Balloon Text"/>
    <w:basedOn w:val="Normal"/>
    <w:link w:val="BalloonTextChar"/>
    <w:uiPriority w:val="99"/>
    <w:semiHidden/>
    <w:unhideWhenUsed/>
    <w:rsid w:val="0095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783"/>
    <w:rPr>
      <w:rFonts w:ascii="Tahoma" w:hAnsi="Tahoma" w:cs="Tahoma"/>
      <w:sz w:val="16"/>
      <w:szCs w:val="16"/>
    </w:rPr>
  </w:style>
  <w:style w:type="table" w:styleId="TableGrid">
    <w:name w:val="Table Grid"/>
    <w:basedOn w:val="TableNormal"/>
    <w:uiPriority w:val="39"/>
    <w:rsid w:val="004028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F12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00F1B"/>
    <w:pPr>
      <w:autoSpaceDE w:val="0"/>
      <w:autoSpaceDN w:val="0"/>
      <w:adjustRightInd w:val="0"/>
      <w:spacing w:after="0" w:line="240" w:lineRule="auto"/>
    </w:pPr>
    <w:rPr>
      <w:rFonts w:ascii="Tahoma" w:eastAsia="Calibri" w:hAnsi="Tahoma" w:cs="Tahoma"/>
      <w:color w:val="000000"/>
      <w:sz w:val="24"/>
      <w:szCs w:val="24"/>
    </w:rPr>
  </w:style>
  <w:style w:type="character" w:customStyle="1" w:styleId="hps">
    <w:name w:val="hps"/>
    <w:basedOn w:val="DefaultParagraphFont"/>
    <w:rsid w:val="006B53C3"/>
  </w:style>
  <w:style w:type="paragraph" w:styleId="Title">
    <w:name w:val="Title"/>
    <w:basedOn w:val="Normal"/>
    <w:link w:val="TitleChar"/>
    <w:uiPriority w:val="99"/>
    <w:qFormat/>
    <w:rsid w:val="00815BE9"/>
    <w:pPr>
      <w:spacing w:after="0" w:line="240" w:lineRule="auto"/>
      <w:jc w:val="center"/>
    </w:pPr>
    <w:rPr>
      <w:rFonts w:ascii="Arial" w:eastAsia="Times New Roman" w:hAnsi="Arial" w:cs="Times New Roman"/>
      <w:b/>
      <w:bCs/>
      <w:sz w:val="20"/>
      <w:szCs w:val="20"/>
    </w:rPr>
  </w:style>
  <w:style w:type="character" w:customStyle="1" w:styleId="TitleChar">
    <w:name w:val="Title Char"/>
    <w:basedOn w:val="DefaultParagraphFont"/>
    <w:link w:val="Title"/>
    <w:uiPriority w:val="99"/>
    <w:rsid w:val="00815BE9"/>
    <w:rPr>
      <w:rFonts w:ascii="Arial" w:eastAsia="Times New Roman" w:hAnsi="Arial" w:cs="Times New Roman"/>
      <w:b/>
      <w:bCs/>
      <w:sz w:val="20"/>
      <w:szCs w:val="20"/>
    </w:rPr>
  </w:style>
  <w:style w:type="character" w:styleId="Emphasis">
    <w:name w:val="Emphasis"/>
    <w:basedOn w:val="DefaultParagraphFont"/>
    <w:uiPriority w:val="20"/>
    <w:qFormat/>
    <w:rsid w:val="00091874"/>
    <w:rPr>
      <w:i/>
      <w:iCs/>
    </w:rPr>
  </w:style>
  <w:style w:type="character" w:customStyle="1" w:styleId="apple-converted-space">
    <w:name w:val="apple-converted-space"/>
    <w:basedOn w:val="DefaultParagraphFont"/>
    <w:rsid w:val="001970F2"/>
  </w:style>
  <w:style w:type="character" w:customStyle="1" w:styleId="UnresolvedMention">
    <w:name w:val="Unresolved Mention"/>
    <w:basedOn w:val="DefaultParagraphFont"/>
    <w:uiPriority w:val="99"/>
    <w:semiHidden/>
    <w:unhideWhenUsed/>
    <w:rsid w:val="00632A30"/>
    <w:rPr>
      <w:color w:val="605E5C"/>
      <w:shd w:val="clear" w:color="auto" w:fill="E1DFDD"/>
    </w:rPr>
  </w:style>
  <w:style w:type="character" w:styleId="Strong">
    <w:name w:val="Strong"/>
    <w:basedOn w:val="DefaultParagraphFont"/>
    <w:uiPriority w:val="22"/>
    <w:qFormat/>
    <w:rsid w:val="00743869"/>
    <w:rPr>
      <w:b/>
      <w:bCs/>
    </w:rPr>
  </w:style>
  <w:style w:type="character" w:customStyle="1" w:styleId="Heading1Char">
    <w:name w:val="Heading 1 Char"/>
    <w:basedOn w:val="DefaultParagraphFont"/>
    <w:link w:val="Heading1"/>
    <w:uiPriority w:val="9"/>
    <w:rsid w:val="00AD37E9"/>
    <w:rPr>
      <w:rFonts w:ascii="Times New Roman" w:eastAsia="Times New Roman" w:hAnsi="Times New Roman" w:cs="Times New Roman"/>
      <w:b/>
      <w:bCs/>
      <w:kern w:val="36"/>
      <w:sz w:val="48"/>
      <w:szCs w:val="4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37E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27B"/>
    <w:pPr>
      <w:ind w:left="720"/>
      <w:contextualSpacing/>
    </w:pPr>
  </w:style>
  <w:style w:type="character" w:styleId="Hyperlink">
    <w:name w:val="Hyperlink"/>
    <w:basedOn w:val="DefaultParagraphFont"/>
    <w:uiPriority w:val="99"/>
    <w:unhideWhenUsed/>
    <w:rsid w:val="00FC7F65"/>
    <w:rPr>
      <w:color w:val="0000FF" w:themeColor="hyperlink"/>
      <w:u w:val="single"/>
    </w:rPr>
  </w:style>
  <w:style w:type="paragraph" w:styleId="Header">
    <w:name w:val="header"/>
    <w:basedOn w:val="Normal"/>
    <w:link w:val="HeaderChar"/>
    <w:uiPriority w:val="99"/>
    <w:unhideWhenUsed/>
    <w:rsid w:val="00A20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D9A"/>
  </w:style>
  <w:style w:type="paragraph" w:styleId="Footer">
    <w:name w:val="footer"/>
    <w:basedOn w:val="Normal"/>
    <w:link w:val="FooterChar"/>
    <w:uiPriority w:val="99"/>
    <w:unhideWhenUsed/>
    <w:rsid w:val="00A20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D9A"/>
  </w:style>
  <w:style w:type="paragraph" w:styleId="BalloonText">
    <w:name w:val="Balloon Text"/>
    <w:basedOn w:val="Normal"/>
    <w:link w:val="BalloonTextChar"/>
    <w:uiPriority w:val="99"/>
    <w:semiHidden/>
    <w:unhideWhenUsed/>
    <w:rsid w:val="0095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783"/>
    <w:rPr>
      <w:rFonts w:ascii="Tahoma" w:hAnsi="Tahoma" w:cs="Tahoma"/>
      <w:sz w:val="16"/>
      <w:szCs w:val="16"/>
    </w:rPr>
  </w:style>
  <w:style w:type="table" w:styleId="TableGrid">
    <w:name w:val="Table Grid"/>
    <w:basedOn w:val="TableNormal"/>
    <w:uiPriority w:val="39"/>
    <w:rsid w:val="004028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F12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00F1B"/>
    <w:pPr>
      <w:autoSpaceDE w:val="0"/>
      <w:autoSpaceDN w:val="0"/>
      <w:adjustRightInd w:val="0"/>
      <w:spacing w:after="0" w:line="240" w:lineRule="auto"/>
    </w:pPr>
    <w:rPr>
      <w:rFonts w:ascii="Tahoma" w:eastAsia="Calibri" w:hAnsi="Tahoma" w:cs="Tahoma"/>
      <w:color w:val="000000"/>
      <w:sz w:val="24"/>
      <w:szCs w:val="24"/>
    </w:rPr>
  </w:style>
  <w:style w:type="character" w:customStyle="1" w:styleId="hps">
    <w:name w:val="hps"/>
    <w:basedOn w:val="DefaultParagraphFont"/>
    <w:rsid w:val="006B53C3"/>
  </w:style>
  <w:style w:type="paragraph" w:styleId="Title">
    <w:name w:val="Title"/>
    <w:basedOn w:val="Normal"/>
    <w:link w:val="TitleChar"/>
    <w:uiPriority w:val="99"/>
    <w:qFormat/>
    <w:rsid w:val="00815BE9"/>
    <w:pPr>
      <w:spacing w:after="0" w:line="240" w:lineRule="auto"/>
      <w:jc w:val="center"/>
    </w:pPr>
    <w:rPr>
      <w:rFonts w:ascii="Arial" w:eastAsia="Times New Roman" w:hAnsi="Arial" w:cs="Times New Roman"/>
      <w:b/>
      <w:bCs/>
      <w:sz w:val="20"/>
      <w:szCs w:val="20"/>
    </w:rPr>
  </w:style>
  <w:style w:type="character" w:customStyle="1" w:styleId="TitleChar">
    <w:name w:val="Title Char"/>
    <w:basedOn w:val="DefaultParagraphFont"/>
    <w:link w:val="Title"/>
    <w:uiPriority w:val="99"/>
    <w:rsid w:val="00815BE9"/>
    <w:rPr>
      <w:rFonts w:ascii="Arial" w:eastAsia="Times New Roman" w:hAnsi="Arial" w:cs="Times New Roman"/>
      <w:b/>
      <w:bCs/>
      <w:sz w:val="20"/>
      <w:szCs w:val="20"/>
    </w:rPr>
  </w:style>
  <w:style w:type="character" w:styleId="Emphasis">
    <w:name w:val="Emphasis"/>
    <w:basedOn w:val="DefaultParagraphFont"/>
    <w:uiPriority w:val="20"/>
    <w:qFormat/>
    <w:rsid w:val="00091874"/>
    <w:rPr>
      <w:i/>
      <w:iCs/>
    </w:rPr>
  </w:style>
  <w:style w:type="character" w:customStyle="1" w:styleId="apple-converted-space">
    <w:name w:val="apple-converted-space"/>
    <w:basedOn w:val="DefaultParagraphFont"/>
    <w:rsid w:val="001970F2"/>
  </w:style>
  <w:style w:type="character" w:customStyle="1" w:styleId="UnresolvedMention">
    <w:name w:val="Unresolved Mention"/>
    <w:basedOn w:val="DefaultParagraphFont"/>
    <w:uiPriority w:val="99"/>
    <w:semiHidden/>
    <w:unhideWhenUsed/>
    <w:rsid w:val="00632A30"/>
    <w:rPr>
      <w:color w:val="605E5C"/>
      <w:shd w:val="clear" w:color="auto" w:fill="E1DFDD"/>
    </w:rPr>
  </w:style>
  <w:style w:type="character" w:styleId="Strong">
    <w:name w:val="Strong"/>
    <w:basedOn w:val="DefaultParagraphFont"/>
    <w:uiPriority w:val="22"/>
    <w:qFormat/>
    <w:rsid w:val="00743869"/>
    <w:rPr>
      <w:b/>
      <w:bCs/>
    </w:rPr>
  </w:style>
  <w:style w:type="character" w:customStyle="1" w:styleId="Heading1Char">
    <w:name w:val="Heading 1 Char"/>
    <w:basedOn w:val="DefaultParagraphFont"/>
    <w:link w:val="Heading1"/>
    <w:uiPriority w:val="9"/>
    <w:rsid w:val="00AD37E9"/>
    <w:rPr>
      <w:rFonts w:ascii="Times New Roman" w:eastAsia="Times New Roman" w:hAnsi="Times New Roman" w:cs="Times New Roman"/>
      <w:b/>
      <w:bCs/>
      <w:kern w:val="3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9146">
      <w:bodyDiv w:val="1"/>
      <w:marLeft w:val="0"/>
      <w:marRight w:val="0"/>
      <w:marTop w:val="0"/>
      <w:marBottom w:val="0"/>
      <w:divBdr>
        <w:top w:val="none" w:sz="0" w:space="0" w:color="auto"/>
        <w:left w:val="none" w:sz="0" w:space="0" w:color="auto"/>
        <w:bottom w:val="none" w:sz="0" w:space="0" w:color="auto"/>
        <w:right w:val="none" w:sz="0" w:space="0" w:color="auto"/>
      </w:divBdr>
    </w:div>
    <w:div w:id="57632398">
      <w:bodyDiv w:val="1"/>
      <w:marLeft w:val="0"/>
      <w:marRight w:val="0"/>
      <w:marTop w:val="0"/>
      <w:marBottom w:val="0"/>
      <w:divBdr>
        <w:top w:val="none" w:sz="0" w:space="0" w:color="auto"/>
        <w:left w:val="none" w:sz="0" w:space="0" w:color="auto"/>
        <w:bottom w:val="none" w:sz="0" w:space="0" w:color="auto"/>
        <w:right w:val="none" w:sz="0" w:space="0" w:color="auto"/>
      </w:divBdr>
      <w:divsChild>
        <w:div w:id="1793357679">
          <w:marLeft w:val="432"/>
          <w:marRight w:val="0"/>
          <w:marTop w:val="120"/>
          <w:marBottom w:val="0"/>
          <w:divBdr>
            <w:top w:val="none" w:sz="0" w:space="0" w:color="auto"/>
            <w:left w:val="none" w:sz="0" w:space="0" w:color="auto"/>
            <w:bottom w:val="none" w:sz="0" w:space="0" w:color="auto"/>
            <w:right w:val="none" w:sz="0" w:space="0" w:color="auto"/>
          </w:divBdr>
        </w:div>
      </w:divsChild>
    </w:div>
    <w:div w:id="155995960">
      <w:bodyDiv w:val="1"/>
      <w:marLeft w:val="0"/>
      <w:marRight w:val="0"/>
      <w:marTop w:val="0"/>
      <w:marBottom w:val="0"/>
      <w:divBdr>
        <w:top w:val="none" w:sz="0" w:space="0" w:color="auto"/>
        <w:left w:val="none" w:sz="0" w:space="0" w:color="auto"/>
        <w:bottom w:val="none" w:sz="0" w:space="0" w:color="auto"/>
        <w:right w:val="none" w:sz="0" w:space="0" w:color="auto"/>
      </w:divBdr>
    </w:div>
    <w:div w:id="169950209">
      <w:bodyDiv w:val="1"/>
      <w:marLeft w:val="0"/>
      <w:marRight w:val="0"/>
      <w:marTop w:val="0"/>
      <w:marBottom w:val="0"/>
      <w:divBdr>
        <w:top w:val="none" w:sz="0" w:space="0" w:color="auto"/>
        <w:left w:val="none" w:sz="0" w:space="0" w:color="auto"/>
        <w:bottom w:val="none" w:sz="0" w:space="0" w:color="auto"/>
        <w:right w:val="none" w:sz="0" w:space="0" w:color="auto"/>
      </w:divBdr>
    </w:div>
    <w:div w:id="251938443">
      <w:bodyDiv w:val="1"/>
      <w:marLeft w:val="0"/>
      <w:marRight w:val="0"/>
      <w:marTop w:val="0"/>
      <w:marBottom w:val="0"/>
      <w:divBdr>
        <w:top w:val="none" w:sz="0" w:space="0" w:color="auto"/>
        <w:left w:val="none" w:sz="0" w:space="0" w:color="auto"/>
        <w:bottom w:val="none" w:sz="0" w:space="0" w:color="auto"/>
        <w:right w:val="none" w:sz="0" w:space="0" w:color="auto"/>
      </w:divBdr>
    </w:div>
    <w:div w:id="304815653">
      <w:bodyDiv w:val="1"/>
      <w:marLeft w:val="0"/>
      <w:marRight w:val="0"/>
      <w:marTop w:val="0"/>
      <w:marBottom w:val="0"/>
      <w:divBdr>
        <w:top w:val="none" w:sz="0" w:space="0" w:color="auto"/>
        <w:left w:val="none" w:sz="0" w:space="0" w:color="auto"/>
        <w:bottom w:val="none" w:sz="0" w:space="0" w:color="auto"/>
        <w:right w:val="none" w:sz="0" w:space="0" w:color="auto"/>
      </w:divBdr>
    </w:div>
    <w:div w:id="306008696">
      <w:bodyDiv w:val="1"/>
      <w:marLeft w:val="0"/>
      <w:marRight w:val="0"/>
      <w:marTop w:val="0"/>
      <w:marBottom w:val="0"/>
      <w:divBdr>
        <w:top w:val="none" w:sz="0" w:space="0" w:color="auto"/>
        <w:left w:val="none" w:sz="0" w:space="0" w:color="auto"/>
        <w:bottom w:val="none" w:sz="0" w:space="0" w:color="auto"/>
        <w:right w:val="none" w:sz="0" w:space="0" w:color="auto"/>
      </w:divBdr>
    </w:div>
    <w:div w:id="328288993">
      <w:bodyDiv w:val="1"/>
      <w:marLeft w:val="0"/>
      <w:marRight w:val="0"/>
      <w:marTop w:val="0"/>
      <w:marBottom w:val="0"/>
      <w:divBdr>
        <w:top w:val="none" w:sz="0" w:space="0" w:color="auto"/>
        <w:left w:val="none" w:sz="0" w:space="0" w:color="auto"/>
        <w:bottom w:val="none" w:sz="0" w:space="0" w:color="auto"/>
        <w:right w:val="none" w:sz="0" w:space="0" w:color="auto"/>
      </w:divBdr>
      <w:divsChild>
        <w:div w:id="632097072">
          <w:marLeft w:val="432"/>
          <w:marRight w:val="0"/>
          <w:marTop w:val="120"/>
          <w:marBottom w:val="0"/>
          <w:divBdr>
            <w:top w:val="none" w:sz="0" w:space="0" w:color="auto"/>
            <w:left w:val="none" w:sz="0" w:space="0" w:color="auto"/>
            <w:bottom w:val="none" w:sz="0" w:space="0" w:color="auto"/>
            <w:right w:val="none" w:sz="0" w:space="0" w:color="auto"/>
          </w:divBdr>
        </w:div>
      </w:divsChild>
    </w:div>
    <w:div w:id="364409508">
      <w:bodyDiv w:val="1"/>
      <w:marLeft w:val="0"/>
      <w:marRight w:val="0"/>
      <w:marTop w:val="0"/>
      <w:marBottom w:val="0"/>
      <w:divBdr>
        <w:top w:val="none" w:sz="0" w:space="0" w:color="auto"/>
        <w:left w:val="none" w:sz="0" w:space="0" w:color="auto"/>
        <w:bottom w:val="none" w:sz="0" w:space="0" w:color="auto"/>
        <w:right w:val="none" w:sz="0" w:space="0" w:color="auto"/>
      </w:divBdr>
    </w:div>
    <w:div w:id="376972982">
      <w:bodyDiv w:val="1"/>
      <w:marLeft w:val="0"/>
      <w:marRight w:val="0"/>
      <w:marTop w:val="0"/>
      <w:marBottom w:val="0"/>
      <w:divBdr>
        <w:top w:val="none" w:sz="0" w:space="0" w:color="auto"/>
        <w:left w:val="none" w:sz="0" w:space="0" w:color="auto"/>
        <w:bottom w:val="none" w:sz="0" w:space="0" w:color="auto"/>
        <w:right w:val="none" w:sz="0" w:space="0" w:color="auto"/>
      </w:divBdr>
    </w:div>
    <w:div w:id="441539765">
      <w:bodyDiv w:val="1"/>
      <w:marLeft w:val="0"/>
      <w:marRight w:val="0"/>
      <w:marTop w:val="0"/>
      <w:marBottom w:val="0"/>
      <w:divBdr>
        <w:top w:val="none" w:sz="0" w:space="0" w:color="auto"/>
        <w:left w:val="none" w:sz="0" w:space="0" w:color="auto"/>
        <w:bottom w:val="none" w:sz="0" w:space="0" w:color="auto"/>
        <w:right w:val="none" w:sz="0" w:space="0" w:color="auto"/>
      </w:divBdr>
    </w:div>
    <w:div w:id="530411370">
      <w:bodyDiv w:val="1"/>
      <w:marLeft w:val="0"/>
      <w:marRight w:val="0"/>
      <w:marTop w:val="0"/>
      <w:marBottom w:val="0"/>
      <w:divBdr>
        <w:top w:val="none" w:sz="0" w:space="0" w:color="auto"/>
        <w:left w:val="none" w:sz="0" w:space="0" w:color="auto"/>
        <w:bottom w:val="none" w:sz="0" w:space="0" w:color="auto"/>
        <w:right w:val="none" w:sz="0" w:space="0" w:color="auto"/>
      </w:divBdr>
    </w:div>
    <w:div w:id="555822288">
      <w:bodyDiv w:val="1"/>
      <w:marLeft w:val="0"/>
      <w:marRight w:val="0"/>
      <w:marTop w:val="0"/>
      <w:marBottom w:val="0"/>
      <w:divBdr>
        <w:top w:val="none" w:sz="0" w:space="0" w:color="auto"/>
        <w:left w:val="none" w:sz="0" w:space="0" w:color="auto"/>
        <w:bottom w:val="none" w:sz="0" w:space="0" w:color="auto"/>
        <w:right w:val="none" w:sz="0" w:space="0" w:color="auto"/>
      </w:divBdr>
    </w:div>
    <w:div w:id="574701127">
      <w:bodyDiv w:val="1"/>
      <w:marLeft w:val="0"/>
      <w:marRight w:val="0"/>
      <w:marTop w:val="0"/>
      <w:marBottom w:val="0"/>
      <w:divBdr>
        <w:top w:val="none" w:sz="0" w:space="0" w:color="auto"/>
        <w:left w:val="none" w:sz="0" w:space="0" w:color="auto"/>
        <w:bottom w:val="none" w:sz="0" w:space="0" w:color="auto"/>
        <w:right w:val="none" w:sz="0" w:space="0" w:color="auto"/>
      </w:divBdr>
      <w:divsChild>
        <w:div w:id="2135321214">
          <w:marLeft w:val="432"/>
          <w:marRight w:val="0"/>
          <w:marTop w:val="120"/>
          <w:marBottom w:val="0"/>
          <w:divBdr>
            <w:top w:val="none" w:sz="0" w:space="0" w:color="auto"/>
            <w:left w:val="none" w:sz="0" w:space="0" w:color="auto"/>
            <w:bottom w:val="none" w:sz="0" w:space="0" w:color="auto"/>
            <w:right w:val="none" w:sz="0" w:space="0" w:color="auto"/>
          </w:divBdr>
        </w:div>
        <w:div w:id="248655946">
          <w:marLeft w:val="432"/>
          <w:marRight w:val="0"/>
          <w:marTop w:val="120"/>
          <w:marBottom w:val="0"/>
          <w:divBdr>
            <w:top w:val="none" w:sz="0" w:space="0" w:color="auto"/>
            <w:left w:val="none" w:sz="0" w:space="0" w:color="auto"/>
            <w:bottom w:val="none" w:sz="0" w:space="0" w:color="auto"/>
            <w:right w:val="none" w:sz="0" w:space="0" w:color="auto"/>
          </w:divBdr>
        </w:div>
      </w:divsChild>
    </w:div>
    <w:div w:id="615527566">
      <w:bodyDiv w:val="1"/>
      <w:marLeft w:val="0"/>
      <w:marRight w:val="0"/>
      <w:marTop w:val="0"/>
      <w:marBottom w:val="0"/>
      <w:divBdr>
        <w:top w:val="none" w:sz="0" w:space="0" w:color="auto"/>
        <w:left w:val="none" w:sz="0" w:space="0" w:color="auto"/>
        <w:bottom w:val="none" w:sz="0" w:space="0" w:color="auto"/>
        <w:right w:val="none" w:sz="0" w:space="0" w:color="auto"/>
      </w:divBdr>
    </w:div>
    <w:div w:id="626934070">
      <w:bodyDiv w:val="1"/>
      <w:marLeft w:val="0"/>
      <w:marRight w:val="0"/>
      <w:marTop w:val="0"/>
      <w:marBottom w:val="0"/>
      <w:divBdr>
        <w:top w:val="none" w:sz="0" w:space="0" w:color="auto"/>
        <w:left w:val="none" w:sz="0" w:space="0" w:color="auto"/>
        <w:bottom w:val="none" w:sz="0" w:space="0" w:color="auto"/>
        <w:right w:val="none" w:sz="0" w:space="0" w:color="auto"/>
      </w:divBdr>
    </w:div>
    <w:div w:id="738938064">
      <w:bodyDiv w:val="1"/>
      <w:marLeft w:val="0"/>
      <w:marRight w:val="0"/>
      <w:marTop w:val="0"/>
      <w:marBottom w:val="0"/>
      <w:divBdr>
        <w:top w:val="none" w:sz="0" w:space="0" w:color="auto"/>
        <w:left w:val="none" w:sz="0" w:space="0" w:color="auto"/>
        <w:bottom w:val="none" w:sz="0" w:space="0" w:color="auto"/>
        <w:right w:val="none" w:sz="0" w:space="0" w:color="auto"/>
      </w:divBdr>
    </w:div>
    <w:div w:id="1016006172">
      <w:bodyDiv w:val="1"/>
      <w:marLeft w:val="0"/>
      <w:marRight w:val="0"/>
      <w:marTop w:val="0"/>
      <w:marBottom w:val="0"/>
      <w:divBdr>
        <w:top w:val="none" w:sz="0" w:space="0" w:color="auto"/>
        <w:left w:val="none" w:sz="0" w:space="0" w:color="auto"/>
        <w:bottom w:val="none" w:sz="0" w:space="0" w:color="auto"/>
        <w:right w:val="none" w:sz="0" w:space="0" w:color="auto"/>
      </w:divBdr>
    </w:div>
    <w:div w:id="1144929586">
      <w:bodyDiv w:val="1"/>
      <w:marLeft w:val="0"/>
      <w:marRight w:val="0"/>
      <w:marTop w:val="0"/>
      <w:marBottom w:val="0"/>
      <w:divBdr>
        <w:top w:val="none" w:sz="0" w:space="0" w:color="auto"/>
        <w:left w:val="none" w:sz="0" w:space="0" w:color="auto"/>
        <w:bottom w:val="none" w:sz="0" w:space="0" w:color="auto"/>
        <w:right w:val="none" w:sz="0" w:space="0" w:color="auto"/>
      </w:divBdr>
    </w:div>
    <w:div w:id="1146120846">
      <w:bodyDiv w:val="1"/>
      <w:marLeft w:val="0"/>
      <w:marRight w:val="0"/>
      <w:marTop w:val="0"/>
      <w:marBottom w:val="0"/>
      <w:divBdr>
        <w:top w:val="none" w:sz="0" w:space="0" w:color="auto"/>
        <w:left w:val="none" w:sz="0" w:space="0" w:color="auto"/>
        <w:bottom w:val="none" w:sz="0" w:space="0" w:color="auto"/>
        <w:right w:val="none" w:sz="0" w:space="0" w:color="auto"/>
      </w:divBdr>
    </w:div>
    <w:div w:id="1164855031">
      <w:bodyDiv w:val="1"/>
      <w:marLeft w:val="0"/>
      <w:marRight w:val="0"/>
      <w:marTop w:val="0"/>
      <w:marBottom w:val="0"/>
      <w:divBdr>
        <w:top w:val="none" w:sz="0" w:space="0" w:color="auto"/>
        <w:left w:val="none" w:sz="0" w:space="0" w:color="auto"/>
        <w:bottom w:val="none" w:sz="0" w:space="0" w:color="auto"/>
        <w:right w:val="none" w:sz="0" w:space="0" w:color="auto"/>
      </w:divBdr>
    </w:div>
    <w:div w:id="1169902837">
      <w:bodyDiv w:val="1"/>
      <w:marLeft w:val="0"/>
      <w:marRight w:val="0"/>
      <w:marTop w:val="0"/>
      <w:marBottom w:val="0"/>
      <w:divBdr>
        <w:top w:val="none" w:sz="0" w:space="0" w:color="auto"/>
        <w:left w:val="none" w:sz="0" w:space="0" w:color="auto"/>
        <w:bottom w:val="none" w:sz="0" w:space="0" w:color="auto"/>
        <w:right w:val="none" w:sz="0" w:space="0" w:color="auto"/>
      </w:divBdr>
    </w:div>
    <w:div w:id="1193883637">
      <w:bodyDiv w:val="1"/>
      <w:marLeft w:val="0"/>
      <w:marRight w:val="0"/>
      <w:marTop w:val="0"/>
      <w:marBottom w:val="0"/>
      <w:divBdr>
        <w:top w:val="none" w:sz="0" w:space="0" w:color="auto"/>
        <w:left w:val="none" w:sz="0" w:space="0" w:color="auto"/>
        <w:bottom w:val="none" w:sz="0" w:space="0" w:color="auto"/>
        <w:right w:val="none" w:sz="0" w:space="0" w:color="auto"/>
      </w:divBdr>
    </w:div>
    <w:div w:id="1417090037">
      <w:bodyDiv w:val="1"/>
      <w:marLeft w:val="0"/>
      <w:marRight w:val="0"/>
      <w:marTop w:val="0"/>
      <w:marBottom w:val="0"/>
      <w:divBdr>
        <w:top w:val="none" w:sz="0" w:space="0" w:color="auto"/>
        <w:left w:val="none" w:sz="0" w:space="0" w:color="auto"/>
        <w:bottom w:val="none" w:sz="0" w:space="0" w:color="auto"/>
        <w:right w:val="none" w:sz="0" w:space="0" w:color="auto"/>
      </w:divBdr>
    </w:div>
    <w:div w:id="1605378814">
      <w:bodyDiv w:val="1"/>
      <w:marLeft w:val="0"/>
      <w:marRight w:val="0"/>
      <w:marTop w:val="0"/>
      <w:marBottom w:val="0"/>
      <w:divBdr>
        <w:top w:val="none" w:sz="0" w:space="0" w:color="auto"/>
        <w:left w:val="none" w:sz="0" w:space="0" w:color="auto"/>
        <w:bottom w:val="none" w:sz="0" w:space="0" w:color="auto"/>
        <w:right w:val="none" w:sz="0" w:space="0" w:color="auto"/>
      </w:divBdr>
      <w:divsChild>
        <w:div w:id="496385921">
          <w:marLeft w:val="576"/>
          <w:marRight w:val="0"/>
          <w:marTop w:val="120"/>
          <w:marBottom w:val="0"/>
          <w:divBdr>
            <w:top w:val="none" w:sz="0" w:space="0" w:color="auto"/>
            <w:left w:val="none" w:sz="0" w:space="0" w:color="auto"/>
            <w:bottom w:val="none" w:sz="0" w:space="0" w:color="auto"/>
            <w:right w:val="none" w:sz="0" w:space="0" w:color="auto"/>
          </w:divBdr>
        </w:div>
      </w:divsChild>
    </w:div>
    <w:div w:id="1700469200">
      <w:bodyDiv w:val="1"/>
      <w:marLeft w:val="0"/>
      <w:marRight w:val="0"/>
      <w:marTop w:val="0"/>
      <w:marBottom w:val="0"/>
      <w:divBdr>
        <w:top w:val="none" w:sz="0" w:space="0" w:color="auto"/>
        <w:left w:val="none" w:sz="0" w:space="0" w:color="auto"/>
        <w:bottom w:val="none" w:sz="0" w:space="0" w:color="auto"/>
        <w:right w:val="none" w:sz="0" w:space="0" w:color="auto"/>
      </w:divBdr>
    </w:div>
    <w:div w:id="1719622072">
      <w:bodyDiv w:val="1"/>
      <w:marLeft w:val="0"/>
      <w:marRight w:val="0"/>
      <w:marTop w:val="0"/>
      <w:marBottom w:val="0"/>
      <w:divBdr>
        <w:top w:val="none" w:sz="0" w:space="0" w:color="auto"/>
        <w:left w:val="none" w:sz="0" w:space="0" w:color="auto"/>
        <w:bottom w:val="none" w:sz="0" w:space="0" w:color="auto"/>
        <w:right w:val="none" w:sz="0" w:space="0" w:color="auto"/>
      </w:divBdr>
    </w:div>
    <w:div w:id="1811097024">
      <w:bodyDiv w:val="1"/>
      <w:marLeft w:val="0"/>
      <w:marRight w:val="0"/>
      <w:marTop w:val="0"/>
      <w:marBottom w:val="0"/>
      <w:divBdr>
        <w:top w:val="none" w:sz="0" w:space="0" w:color="auto"/>
        <w:left w:val="none" w:sz="0" w:space="0" w:color="auto"/>
        <w:bottom w:val="none" w:sz="0" w:space="0" w:color="auto"/>
        <w:right w:val="none" w:sz="0" w:space="0" w:color="auto"/>
      </w:divBdr>
    </w:div>
    <w:div w:id="1842811062">
      <w:bodyDiv w:val="1"/>
      <w:marLeft w:val="0"/>
      <w:marRight w:val="0"/>
      <w:marTop w:val="0"/>
      <w:marBottom w:val="0"/>
      <w:divBdr>
        <w:top w:val="none" w:sz="0" w:space="0" w:color="auto"/>
        <w:left w:val="none" w:sz="0" w:space="0" w:color="auto"/>
        <w:bottom w:val="none" w:sz="0" w:space="0" w:color="auto"/>
        <w:right w:val="none" w:sz="0" w:space="0" w:color="auto"/>
      </w:divBdr>
      <w:divsChild>
        <w:div w:id="1185292403">
          <w:marLeft w:val="360"/>
          <w:marRight w:val="0"/>
          <w:marTop w:val="0"/>
          <w:marBottom w:val="0"/>
          <w:divBdr>
            <w:top w:val="none" w:sz="0" w:space="0" w:color="auto"/>
            <w:left w:val="none" w:sz="0" w:space="0" w:color="auto"/>
            <w:bottom w:val="none" w:sz="0" w:space="0" w:color="auto"/>
            <w:right w:val="none" w:sz="0" w:space="0" w:color="auto"/>
          </w:divBdr>
        </w:div>
        <w:div w:id="1689017236">
          <w:marLeft w:val="360"/>
          <w:marRight w:val="0"/>
          <w:marTop w:val="0"/>
          <w:marBottom w:val="0"/>
          <w:divBdr>
            <w:top w:val="none" w:sz="0" w:space="0" w:color="auto"/>
            <w:left w:val="none" w:sz="0" w:space="0" w:color="auto"/>
            <w:bottom w:val="none" w:sz="0" w:space="0" w:color="auto"/>
            <w:right w:val="none" w:sz="0" w:space="0" w:color="auto"/>
          </w:divBdr>
        </w:div>
        <w:div w:id="1442722248">
          <w:marLeft w:val="360"/>
          <w:marRight w:val="0"/>
          <w:marTop w:val="100"/>
          <w:marBottom w:val="100"/>
          <w:divBdr>
            <w:top w:val="none" w:sz="0" w:space="0" w:color="auto"/>
            <w:left w:val="none" w:sz="0" w:space="0" w:color="auto"/>
            <w:bottom w:val="none" w:sz="0" w:space="0" w:color="auto"/>
            <w:right w:val="none" w:sz="0" w:space="0" w:color="auto"/>
          </w:divBdr>
        </w:div>
      </w:divsChild>
    </w:div>
    <w:div w:id="1866938241">
      <w:bodyDiv w:val="1"/>
      <w:marLeft w:val="0"/>
      <w:marRight w:val="0"/>
      <w:marTop w:val="0"/>
      <w:marBottom w:val="0"/>
      <w:divBdr>
        <w:top w:val="none" w:sz="0" w:space="0" w:color="auto"/>
        <w:left w:val="none" w:sz="0" w:space="0" w:color="auto"/>
        <w:bottom w:val="none" w:sz="0" w:space="0" w:color="auto"/>
        <w:right w:val="none" w:sz="0" w:space="0" w:color="auto"/>
      </w:divBdr>
    </w:div>
    <w:div w:id="1870216841">
      <w:bodyDiv w:val="1"/>
      <w:marLeft w:val="0"/>
      <w:marRight w:val="0"/>
      <w:marTop w:val="0"/>
      <w:marBottom w:val="0"/>
      <w:divBdr>
        <w:top w:val="none" w:sz="0" w:space="0" w:color="auto"/>
        <w:left w:val="none" w:sz="0" w:space="0" w:color="auto"/>
        <w:bottom w:val="none" w:sz="0" w:space="0" w:color="auto"/>
        <w:right w:val="none" w:sz="0" w:space="0" w:color="auto"/>
      </w:divBdr>
      <w:divsChild>
        <w:div w:id="1175420659">
          <w:marLeft w:val="0"/>
          <w:marRight w:val="0"/>
          <w:marTop w:val="0"/>
          <w:marBottom w:val="0"/>
          <w:divBdr>
            <w:top w:val="none" w:sz="0" w:space="0" w:color="auto"/>
            <w:left w:val="none" w:sz="0" w:space="0" w:color="auto"/>
            <w:bottom w:val="none" w:sz="0" w:space="0" w:color="auto"/>
            <w:right w:val="none" w:sz="0" w:space="0" w:color="auto"/>
          </w:divBdr>
          <w:divsChild>
            <w:div w:id="1929849454">
              <w:marLeft w:val="0"/>
              <w:marRight w:val="0"/>
              <w:marTop w:val="0"/>
              <w:marBottom w:val="0"/>
              <w:divBdr>
                <w:top w:val="none" w:sz="0" w:space="0" w:color="auto"/>
                <w:left w:val="none" w:sz="0" w:space="0" w:color="auto"/>
                <w:bottom w:val="none" w:sz="0" w:space="0" w:color="auto"/>
                <w:right w:val="none" w:sz="0" w:space="0" w:color="auto"/>
              </w:divBdr>
              <w:divsChild>
                <w:div w:id="15336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4234">
      <w:bodyDiv w:val="1"/>
      <w:marLeft w:val="0"/>
      <w:marRight w:val="0"/>
      <w:marTop w:val="0"/>
      <w:marBottom w:val="0"/>
      <w:divBdr>
        <w:top w:val="none" w:sz="0" w:space="0" w:color="auto"/>
        <w:left w:val="none" w:sz="0" w:space="0" w:color="auto"/>
        <w:bottom w:val="none" w:sz="0" w:space="0" w:color="auto"/>
        <w:right w:val="none" w:sz="0" w:space="0" w:color="auto"/>
      </w:divBdr>
    </w:div>
    <w:div w:id="2038849691">
      <w:bodyDiv w:val="1"/>
      <w:marLeft w:val="0"/>
      <w:marRight w:val="0"/>
      <w:marTop w:val="0"/>
      <w:marBottom w:val="0"/>
      <w:divBdr>
        <w:top w:val="none" w:sz="0" w:space="0" w:color="auto"/>
        <w:left w:val="none" w:sz="0" w:space="0" w:color="auto"/>
        <w:bottom w:val="none" w:sz="0" w:space="0" w:color="auto"/>
        <w:right w:val="none" w:sz="0" w:space="0" w:color="auto"/>
      </w:divBdr>
      <w:divsChild>
        <w:div w:id="620455763">
          <w:marLeft w:val="0"/>
          <w:marRight w:val="0"/>
          <w:marTop w:val="0"/>
          <w:marBottom w:val="0"/>
          <w:divBdr>
            <w:top w:val="none" w:sz="0" w:space="0" w:color="auto"/>
            <w:left w:val="none" w:sz="0" w:space="0" w:color="auto"/>
            <w:bottom w:val="none" w:sz="0" w:space="0" w:color="auto"/>
            <w:right w:val="none" w:sz="0" w:space="0" w:color="auto"/>
          </w:divBdr>
          <w:divsChild>
            <w:div w:id="2036075178">
              <w:marLeft w:val="0"/>
              <w:marRight w:val="0"/>
              <w:marTop w:val="0"/>
              <w:marBottom w:val="0"/>
              <w:divBdr>
                <w:top w:val="none" w:sz="0" w:space="0" w:color="auto"/>
                <w:left w:val="none" w:sz="0" w:space="0" w:color="auto"/>
                <w:bottom w:val="none" w:sz="0" w:space="0" w:color="auto"/>
                <w:right w:val="none" w:sz="0" w:space="0" w:color="auto"/>
              </w:divBdr>
              <w:divsChild>
                <w:div w:id="16301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7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chart" Target="charts/chart3.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chart" Target="charts/chart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hyperlink" Target="https://www.pikiran-rakyat.com/pendidikan/2017/03/17/soal-minat-baca-indonesia-peringkat-60-dari-61-negara-396477" TargetMode="Externa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yperlink" Target="http://www.oecd.org/pisa/keyf%20indings/pisa-2012-resultsoverview.pdf" TargetMode="External"/><Relationship Id="rId28" Type="http://schemas.openxmlformats.org/officeDocument/2006/relationships/theme" Target="theme/theme1.xml"/><Relationship Id="rId10" Type="http://schemas.openxmlformats.org/officeDocument/2006/relationships/hyperlink" Target="mailto:herwan_junaidi@yahoo.com" TargetMode="Externa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hyperlink" Target="mailto:vivitwardah@gmail.com" TargetMode="External"/><Relationship Id="rId14" Type="http://schemas.openxmlformats.org/officeDocument/2006/relationships/diagramColors" Target="diagrams/colors1.xml"/><Relationship Id="rId22" Type="http://schemas.openxmlformats.org/officeDocument/2006/relationships/hyperlink" Target="https://www.kompasiana.com/kemenkeulib/54f5d4f7a333114a4f8b4647/%20hari-kunjung-perpustakaan-dan-bulan-gemar-membaca-2014"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ivit\Documents\SUBBID%20EVALAP\Hasil%20Kuisioner%20Workshop%20Literasi%20Informasi_2609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ivit\Documents\SUBBID%20EVALAP\Hasil%20Kuisioner%20Workshop%20Literasi%20Informasi_2609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ivit\Documents\SUBBID%20EVALAP\Hasil%20Kuisioner%20Workshop%20Literasi%20Informasi_2609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ivit\Documents\SUBBID%20EVALAP\Hasil%20Kuisioner%20Workshop%20Literasi%20Informasi_2609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vivit\Documents\SUBBID%20EVALAP\Hasil%20Kuisioner%20Workshop%20Literasi%20Informasi_2609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vivit\Documents\SUBBID%20EVALAP\Hasil%20Kuisioner%20Workshop%20Literasi%20Informasi_2609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'peneliti-petubel'!$K$78</c:f>
              <c:strCache>
                <c:ptCount val="1"/>
                <c:pt idx="0">
                  <c:v>Mendukung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'peneliti-petubel'!$J$79:$J$80</c:f>
              <c:strCache>
                <c:ptCount val="2"/>
                <c:pt idx="0">
                  <c:v>Peneliti/Mahasiswa</c:v>
                </c:pt>
                <c:pt idx="1">
                  <c:v>Penyuluh/Petani</c:v>
                </c:pt>
              </c:strCache>
            </c:strRef>
          </c:cat>
          <c:val>
            <c:numRef>
              <c:f>'peneliti-petubel'!$K$79:$K$80</c:f>
              <c:numCache>
                <c:formatCode>0.00</c:formatCode>
                <c:ptCount val="2"/>
                <c:pt idx="0">
                  <c:v>55.555555555555557</c:v>
                </c:pt>
                <c:pt idx="1">
                  <c:v>45.238095238095241</c:v>
                </c:pt>
              </c:numCache>
            </c:numRef>
          </c:val>
          <c:extLst xmlns:c16r2="http://schemas.microsoft.com/office/drawing/2015/06/chart">
            <c:ext xmlns:c16="http://schemas.microsoft.com/office/drawing/2014/chart" uri="{C3380CC4-5D6E-409C-BE32-E72D297353CC}">
              <c16:uniqueId val="{00000000-6681-4340-9F00-AB0A1CAC0704}"/>
            </c:ext>
          </c:extLst>
        </c:ser>
        <c:ser>
          <c:idx val="1"/>
          <c:order val="1"/>
          <c:tx>
            <c:strRef>
              <c:f>'peneliti-petubel'!$L$78</c:f>
              <c:strCache>
                <c:ptCount val="1"/>
                <c:pt idx="0">
                  <c:v>Sangat Mendukung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'peneliti-petubel'!$J$79:$J$80</c:f>
              <c:strCache>
                <c:ptCount val="2"/>
                <c:pt idx="0">
                  <c:v>Peneliti/Mahasiswa</c:v>
                </c:pt>
                <c:pt idx="1">
                  <c:v>Penyuluh/Petani</c:v>
                </c:pt>
              </c:strCache>
            </c:strRef>
          </c:cat>
          <c:val>
            <c:numRef>
              <c:f>'peneliti-petubel'!$L$79:$L$80</c:f>
              <c:numCache>
                <c:formatCode>0.00</c:formatCode>
                <c:ptCount val="2"/>
                <c:pt idx="0">
                  <c:v>44.444444444444443</c:v>
                </c:pt>
                <c:pt idx="1">
                  <c:v>54.761904761904766</c:v>
                </c:pt>
              </c:numCache>
            </c:numRef>
          </c:val>
          <c:extLst xmlns:c16r2="http://schemas.microsoft.com/office/drawing/2015/06/chart">
            <c:ext xmlns:c16="http://schemas.microsoft.com/office/drawing/2014/chart" uri="{C3380CC4-5D6E-409C-BE32-E72D297353CC}">
              <c16:uniqueId val="{00000001-6681-4340-9F00-AB0A1CAC0704}"/>
            </c:ext>
          </c:extLst>
        </c:ser>
        <c:dLbls>
          <c:showLegendKey val="0"/>
          <c:showVal val="0"/>
          <c:showCatName val="0"/>
          <c:showSerName val="0"/>
          <c:showPercent val="0"/>
          <c:showBubbleSize val="0"/>
        </c:dLbls>
        <c:gapWidth val="150"/>
        <c:overlap val="100"/>
        <c:axId val="390316032"/>
        <c:axId val="390317568"/>
      </c:barChart>
      <c:catAx>
        <c:axId val="390316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317568"/>
        <c:crosses val="autoZero"/>
        <c:auto val="1"/>
        <c:lblAlgn val="ctr"/>
        <c:lblOffset val="100"/>
        <c:noMultiLvlLbl val="0"/>
      </c:catAx>
      <c:valAx>
        <c:axId val="39031756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90316032"/>
        <c:crosses val="autoZero"/>
        <c:crossBetween val="between"/>
      </c:valAx>
      <c:spPr>
        <a:noFill/>
        <a:ln>
          <a:noFill/>
        </a:ln>
        <a:effectLst/>
      </c:spPr>
    </c:plotArea>
    <c:legend>
      <c:legendPos val="b"/>
      <c:layout>
        <c:manualLayout>
          <c:xMode val="edge"/>
          <c:yMode val="edge"/>
          <c:x val="0.27526093613298336"/>
          <c:y val="0.89409667541557303"/>
          <c:w val="0.52170013123359582"/>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'peneliti-petubel'!$J$83</c:f>
              <c:strCache>
                <c:ptCount val="1"/>
                <c:pt idx="0">
                  <c:v>Mendukung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'peneliti-petubel'!$K$82:$L$82</c:f>
              <c:strCache>
                <c:ptCount val="2"/>
                <c:pt idx="0">
                  <c:v>Peneliti/Mahasiswa</c:v>
                </c:pt>
                <c:pt idx="1">
                  <c:v>Penyuluh/Petani</c:v>
                </c:pt>
              </c:strCache>
            </c:strRef>
          </c:cat>
          <c:val>
            <c:numRef>
              <c:f>'peneliti-petubel'!$K$83:$L$83</c:f>
              <c:numCache>
                <c:formatCode>0.00</c:formatCode>
                <c:ptCount val="2"/>
                <c:pt idx="0">
                  <c:v>44.4444444444444</c:v>
                </c:pt>
                <c:pt idx="1">
                  <c:v>33.333333333333329</c:v>
                </c:pt>
              </c:numCache>
            </c:numRef>
          </c:val>
          <c:extLst xmlns:c16r2="http://schemas.microsoft.com/office/drawing/2015/06/chart">
            <c:ext xmlns:c16="http://schemas.microsoft.com/office/drawing/2014/chart" uri="{C3380CC4-5D6E-409C-BE32-E72D297353CC}">
              <c16:uniqueId val="{00000000-C238-4E43-BB2E-BE356A1409F2}"/>
            </c:ext>
          </c:extLst>
        </c:ser>
        <c:ser>
          <c:idx val="1"/>
          <c:order val="1"/>
          <c:tx>
            <c:strRef>
              <c:f>'peneliti-petubel'!$J$84</c:f>
              <c:strCache>
                <c:ptCount val="1"/>
                <c:pt idx="0">
                  <c:v>Sangat Mendukung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'peneliti-petubel'!$K$82:$L$82</c:f>
              <c:strCache>
                <c:ptCount val="2"/>
                <c:pt idx="0">
                  <c:v>Peneliti/Mahasiswa</c:v>
                </c:pt>
                <c:pt idx="1">
                  <c:v>Penyuluh/Petani</c:v>
                </c:pt>
              </c:strCache>
            </c:strRef>
          </c:cat>
          <c:val>
            <c:numRef>
              <c:f>'peneliti-petubel'!$K$84:$L$84</c:f>
              <c:numCache>
                <c:formatCode>0.00</c:formatCode>
                <c:ptCount val="2"/>
                <c:pt idx="0">
                  <c:v>55.555555555555557</c:v>
                </c:pt>
                <c:pt idx="1">
                  <c:v>66.6666666666667</c:v>
                </c:pt>
              </c:numCache>
            </c:numRef>
          </c:val>
          <c:extLst xmlns:c16r2="http://schemas.microsoft.com/office/drawing/2015/06/chart">
            <c:ext xmlns:c16="http://schemas.microsoft.com/office/drawing/2014/chart" uri="{C3380CC4-5D6E-409C-BE32-E72D297353CC}">
              <c16:uniqueId val="{00000001-C238-4E43-BB2E-BE356A1409F2}"/>
            </c:ext>
          </c:extLst>
        </c:ser>
        <c:dLbls>
          <c:showLegendKey val="0"/>
          <c:showVal val="0"/>
          <c:showCatName val="0"/>
          <c:showSerName val="0"/>
          <c:showPercent val="0"/>
          <c:showBubbleSize val="0"/>
        </c:dLbls>
        <c:gapWidth val="150"/>
        <c:overlap val="100"/>
        <c:axId val="392261632"/>
        <c:axId val="392263168"/>
      </c:barChart>
      <c:catAx>
        <c:axId val="392261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263168"/>
        <c:crosses val="autoZero"/>
        <c:auto val="1"/>
        <c:lblAlgn val="ctr"/>
        <c:lblOffset val="100"/>
        <c:noMultiLvlLbl val="0"/>
      </c:catAx>
      <c:valAx>
        <c:axId val="39226316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9226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'peneliti-petubel'!$K$86</c:f>
              <c:strCache>
                <c:ptCount val="1"/>
                <c:pt idx="0">
                  <c:v>Peneliti/Mahasiswa</c:v>
                </c:pt>
              </c:strCache>
            </c:strRef>
          </c:tx>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061-45F0-AFF6-CD7D6139CB0E}"/>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061-45F0-AFF6-CD7D6139CB0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'peneliti-petubel'!$J$87:$J$88</c:f>
              <c:strCache>
                <c:ptCount val="2"/>
                <c:pt idx="0">
                  <c:v>Siap</c:v>
                </c:pt>
                <c:pt idx="1">
                  <c:v>Sangat siap</c:v>
                </c:pt>
              </c:strCache>
            </c:strRef>
          </c:cat>
          <c:val>
            <c:numRef>
              <c:f>'peneliti-petubel'!$K$87:$K$88</c:f>
              <c:numCache>
                <c:formatCode>0.00</c:formatCode>
                <c:ptCount val="2"/>
                <c:pt idx="0">
                  <c:v>66.666666666666657</c:v>
                </c:pt>
                <c:pt idx="1">
                  <c:v>33.333333333333329</c:v>
                </c:pt>
              </c:numCache>
            </c:numRef>
          </c:val>
          <c:extLst xmlns:c16r2="http://schemas.microsoft.com/office/drawing/2015/06/chart">
            <c:ext xmlns:c16="http://schemas.microsoft.com/office/drawing/2014/chart" uri="{C3380CC4-5D6E-409C-BE32-E72D297353CC}">
              <c16:uniqueId val="{00000004-1061-45F0-AFF6-CD7D6139CB0E}"/>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291492975142814"/>
          <c:y val="0.14938665259704881"/>
          <c:w val="0.45628453389795759"/>
          <c:h val="0.79775019928772561"/>
        </c:manualLayout>
      </c:layout>
      <c:pieChart>
        <c:varyColors val="1"/>
        <c:ser>
          <c:idx val="0"/>
          <c:order val="0"/>
          <c:tx>
            <c:strRef>
              <c:f>'peneliti-petubel'!$K$91</c:f>
              <c:strCache>
                <c:ptCount val="1"/>
                <c:pt idx="0">
                  <c:v>Penyuluh/Petani</c:v>
                </c:pt>
              </c:strCache>
            </c:strRef>
          </c:tx>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6D53-4610-BD4E-0EC686A86FC2}"/>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6D53-4610-BD4E-0EC686A86FC2}"/>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6D53-4610-BD4E-0EC686A86FC2}"/>
              </c:ext>
            </c:extLst>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'peneliti-petubel'!$J$92:$J$94</c:f>
              <c:strCache>
                <c:ptCount val="3"/>
                <c:pt idx="0">
                  <c:v>Tidak siap</c:v>
                </c:pt>
                <c:pt idx="1">
                  <c:v>Siap</c:v>
                </c:pt>
                <c:pt idx="2">
                  <c:v>Sangat siap</c:v>
                </c:pt>
              </c:strCache>
            </c:strRef>
          </c:cat>
          <c:val>
            <c:numRef>
              <c:f>'peneliti-petubel'!$K$92:$K$94</c:f>
              <c:numCache>
                <c:formatCode>0.00</c:formatCode>
                <c:ptCount val="3"/>
                <c:pt idx="0">
                  <c:v>7.1428571428571423</c:v>
                </c:pt>
                <c:pt idx="1">
                  <c:v>28.571428571428569</c:v>
                </c:pt>
                <c:pt idx="2">
                  <c:v>64.285714285714292</c:v>
                </c:pt>
              </c:numCache>
            </c:numRef>
          </c:val>
          <c:extLst xmlns:c16r2="http://schemas.microsoft.com/office/drawing/2015/06/chart">
            <c:ext xmlns:c16="http://schemas.microsoft.com/office/drawing/2014/chart" uri="{C3380CC4-5D6E-409C-BE32-E72D297353CC}">
              <c16:uniqueId val="{00000006-6D53-4610-BD4E-0EC686A86FC2}"/>
            </c:ext>
          </c:extLst>
        </c:ser>
        <c:dLbls>
          <c:dLblPos val="outEnd"/>
          <c:showLegendKey val="0"/>
          <c:showVal val="0"/>
          <c:showCatName val="1"/>
          <c:showSerName val="0"/>
          <c:showPercent val="0"/>
          <c:showBubbleSize val="0"/>
          <c:showLeaderLines val="1"/>
        </c:dLbls>
        <c:firstSliceAng val="21"/>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'peneliti-petubel'!$K$97</c:f>
              <c:strCache>
                <c:ptCount val="1"/>
                <c:pt idx="0">
                  <c:v>Peneliti/Mahasiswa</c:v>
                </c:pt>
              </c:strCache>
            </c:strRef>
          </c:tx>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6DBF-43D1-999E-907D27F72F57}"/>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6DBF-43D1-999E-907D27F72F57}"/>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6DBF-43D1-999E-907D27F72F5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'peneliti-petubel'!$J$98:$J$100</c:f>
              <c:strCache>
                <c:ptCount val="3"/>
                <c:pt idx="0">
                  <c:v>Tidak siap</c:v>
                </c:pt>
                <c:pt idx="1">
                  <c:v>Siap</c:v>
                </c:pt>
                <c:pt idx="2">
                  <c:v>Sangat siap</c:v>
                </c:pt>
              </c:strCache>
            </c:strRef>
          </c:cat>
          <c:val>
            <c:numRef>
              <c:f>'peneliti-petubel'!$K$98:$K$100</c:f>
              <c:numCache>
                <c:formatCode>0.00</c:formatCode>
                <c:ptCount val="3"/>
                <c:pt idx="0">
                  <c:v>11.111111111111111</c:v>
                </c:pt>
                <c:pt idx="1">
                  <c:v>62.962962962962962</c:v>
                </c:pt>
                <c:pt idx="2">
                  <c:v>25.925925925925924</c:v>
                </c:pt>
              </c:numCache>
            </c:numRef>
          </c:val>
          <c:extLst xmlns:c16r2="http://schemas.microsoft.com/office/drawing/2015/06/chart">
            <c:ext xmlns:c16="http://schemas.microsoft.com/office/drawing/2014/chart" uri="{C3380CC4-5D6E-409C-BE32-E72D297353CC}">
              <c16:uniqueId val="{00000006-6DBF-43D1-999E-907D27F72F57}"/>
            </c:ext>
          </c:extLst>
        </c:ser>
        <c:dLbls>
          <c:dLblPos val="outEnd"/>
          <c:showLegendKey val="0"/>
          <c:showVal val="0"/>
          <c:showCatName val="1"/>
          <c:showSerName val="0"/>
          <c:showPercent val="0"/>
          <c:showBubbleSize val="0"/>
          <c:showLeaderLines val="1"/>
        </c:dLbls>
        <c:firstSliceAng val="28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'peneliti-petubel'!$K$102</c:f>
              <c:strCache>
                <c:ptCount val="1"/>
                <c:pt idx="0">
                  <c:v>Penyuluh/Petani</c:v>
                </c:pt>
              </c:strCache>
            </c:strRef>
          </c:tx>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2BD-457C-B9A3-71802046A380}"/>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72BD-457C-B9A3-71802046A380}"/>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72BD-457C-B9A3-71802046A38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'peneliti-petubel'!$J$103:$J$105</c:f>
              <c:strCache>
                <c:ptCount val="3"/>
                <c:pt idx="0">
                  <c:v>Tidak siap</c:v>
                </c:pt>
                <c:pt idx="1">
                  <c:v>Siap</c:v>
                </c:pt>
                <c:pt idx="2">
                  <c:v>Sangat siap</c:v>
                </c:pt>
              </c:strCache>
            </c:strRef>
          </c:cat>
          <c:val>
            <c:numRef>
              <c:f>'peneliti-petubel'!$K$103:$K$105</c:f>
              <c:numCache>
                <c:formatCode>0.00</c:formatCode>
                <c:ptCount val="3"/>
                <c:pt idx="0">
                  <c:v>16.666666666666664</c:v>
                </c:pt>
                <c:pt idx="1">
                  <c:v>66.666666666666657</c:v>
                </c:pt>
                <c:pt idx="2">
                  <c:v>16.666666666666664</c:v>
                </c:pt>
              </c:numCache>
            </c:numRef>
          </c:val>
          <c:extLst xmlns:c16r2="http://schemas.microsoft.com/office/drawing/2015/06/chart">
            <c:ext xmlns:c16="http://schemas.microsoft.com/office/drawing/2014/chart" uri="{C3380CC4-5D6E-409C-BE32-E72D297353CC}">
              <c16:uniqueId val="{00000006-72BD-457C-B9A3-71802046A380}"/>
            </c:ext>
          </c:extLst>
        </c:ser>
        <c:dLbls>
          <c:dLblPos val="outEnd"/>
          <c:showLegendKey val="0"/>
          <c:showVal val="0"/>
          <c:showCatName val="1"/>
          <c:showSerName val="0"/>
          <c:showPercent val="0"/>
          <c:showBubbleSize val="0"/>
          <c:showLeaderLines val="1"/>
        </c:dLbls>
        <c:firstSliceAng val="89"/>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570B2B-EBFA-402A-9ED4-5CBB8B615601}" type="doc">
      <dgm:prSet loTypeId="urn:microsoft.com/office/officeart/2005/8/layout/chevron1" loCatId="process" qsTypeId="urn:microsoft.com/office/officeart/2005/8/quickstyle/simple1" qsCatId="simple" csTypeId="urn:microsoft.com/office/officeart/2005/8/colors/colorful1" csCatId="colorful" phldr="1"/>
      <dgm:spPr/>
    </dgm:pt>
    <dgm:pt modelId="{783B4E8C-B349-4536-9700-7DB144B2F87D}">
      <dgm:prSet phldrT="[Text]" custT="1"/>
      <dgm:spPr/>
      <dgm:t>
        <a:bodyPr/>
        <a:lstStyle/>
        <a:p>
          <a:pPr algn="ctr"/>
          <a:r>
            <a:rPr lang="en-ID" sz="1200">
              <a:latin typeface="Times New Roman" pitchFamily="18" charset="0"/>
              <a:cs typeface="Times New Roman" pitchFamily="18" charset="0"/>
            </a:rPr>
            <a:t>tahap belajar</a:t>
          </a:r>
        </a:p>
      </dgm:t>
    </dgm:pt>
    <dgm:pt modelId="{AAC54D52-E79A-4774-8568-067354B01196}" type="parTrans" cxnId="{91052956-ECC9-4BF0-B5C9-304E3D98EFF0}">
      <dgm:prSet/>
      <dgm:spPr/>
      <dgm:t>
        <a:bodyPr/>
        <a:lstStyle/>
        <a:p>
          <a:pPr algn="ctr"/>
          <a:endParaRPr lang="en-ID"/>
        </a:p>
      </dgm:t>
    </dgm:pt>
    <dgm:pt modelId="{581E6CB7-1945-4069-9C1B-4DC1F27AD901}" type="sibTrans" cxnId="{91052956-ECC9-4BF0-B5C9-304E3D98EFF0}">
      <dgm:prSet/>
      <dgm:spPr/>
      <dgm:t>
        <a:bodyPr/>
        <a:lstStyle/>
        <a:p>
          <a:pPr algn="ctr"/>
          <a:endParaRPr lang="en-ID"/>
        </a:p>
      </dgm:t>
    </dgm:pt>
    <dgm:pt modelId="{37F510E4-486E-4CCC-B2BF-C05978FD2B96}">
      <dgm:prSet phldrT="[Text]" custT="1"/>
      <dgm:spPr/>
      <dgm:t>
        <a:bodyPr/>
        <a:lstStyle/>
        <a:p>
          <a:pPr algn="ctr"/>
          <a:r>
            <a:rPr lang="en-ID" sz="1200">
              <a:latin typeface="Times New Roman" pitchFamily="18" charset="0"/>
              <a:cs typeface="Times New Roman" pitchFamily="18" charset="0"/>
            </a:rPr>
            <a:t>perubahan perilaku</a:t>
          </a:r>
        </a:p>
      </dgm:t>
    </dgm:pt>
    <dgm:pt modelId="{47DDE88F-4683-477B-A2CA-35430102EA2C}" type="parTrans" cxnId="{E5D1DFA0-9878-471E-8863-055CC2EF0F19}">
      <dgm:prSet/>
      <dgm:spPr/>
      <dgm:t>
        <a:bodyPr/>
        <a:lstStyle/>
        <a:p>
          <a:pPr algn="ctr"/>
          <a:endParaRPr lang="en-ID"/>
        </a:p>
      </dgm:t>
    </dgm:pt>
    <dgm:pt modelId="{C2B8C27D-BBA7-48C0-9E56-1F73B3BC4C93}" type="sibTrans" cxnId="{E5D1DFA0-9878-471E-8863-055CC2EF0F19}">
      <dgm:prSet/>
      <dgm:spPr/>
      <dgm:t>
        <a:bodyPr/>
        <a:lstStyle/>
        <a:p>
          <a:pPr algn="ctr"/>
          <a:endParaRPr lang="en-ID"/>
        </a:p>
      </dgm:t>
    </dgm:pt>
    <dgm:pt modelId="{08484BAD-E905-4D15-8034-70BEB174D7D3}">
      <dgm:prSet phldrT="[Text]" custT="1"/>
      <dgm:spPr/>
      <dgm:t>
        <a:bodyPr/>
        <a:lstStyle/>
        <a:p>
          <a:pPr algn="ctr"/>
          <a:r>
            <a:rPr lang="en-ID" sz="1100">
              <a:latin typeface="Times New Roman" pitchFamily="18" charset="0"/>
              <a:cs typeface="Times New Roman" pitchFamily="18" charset="0"/>
            </a:rPr>
            <a:t>perubahan individu/</a:t>
          </a:r>
        </a:p>
        <a:p>
          <a:pPr algn="ctr"/>
          <a:r>
            <a:rPr lang="en-ID" sz="1100">
              <a:latin typeface="Times New Roman" pitchFamily="18" charset="0"/>
              <a:cs typeface="Times New Roman" pitchFamily="18" charset="0"/>
            </a:rPr>
            <a:t>organisasi</a:t>
          </a:r>
        </a:p>
      </dgm:t>
    </dgm:pt>
    <dgm:pt modelId="{D7F38748-7D24-4859-B74D-EA7C4F406CAE}" type="parTrans" cxnId="{65349D28-045C-4EA2-9006-CB15C9C25C77}">
      <dgm:prSet/>
      <dgm:spPr/>
      <dgm:t>
        <a:bodyPr/>
        <a:lstStyle/>
        <a:p>
          <a:pPr algn="ctr"/>
          <a:endParaRPr lang="en-ID"/>
        </a:p>
      </dgm:t>
    </dgm:pt>
    <dgm:pt modelId="{0B5BBC30-3B54-49C4-98C1-AEE90D07E726}" type="sibTrans" cxnId="{65349D28-045C-4EA2-9006-CB15C9C25C77}">
      <dgm:prSet/>
      <dgm:spPr/>
      <dgm:t>
        <a:bodyPr/>
        <a:lstStyle/>
        <a:p>
          <a:pPr algn="ctr"/>
          <a:endParaRPr lang="en-ID"/>
        </a:p>
      </dgm:t>
    </dgm:pt>
    <dgm:pt modelId="{4E808302-43B7-4145-9DBA-70FCA7ADF386}">
      <dgm:prSet phldrT="[Text]" custT="1"/>
      <dgm:spPr/>
      <dgm:t>
        <a:bodyPr/>
        <a:lstStyle/>
        <a:p>
          <a:pPr algn="ctr"/>
          <a:r>
            <a:rPr lang="en-ID" sz="1200">
              <a:latin typeface="Times New Roman" pitchFamily="18" charset="0"/>
              <a:cs typeface="Times New Roman" pitchFamily="18" charset="0"/>
            </a:rPr>
            <a:t>reaksi peserta</a:t>
          </a:r>
        </a:p>
      </dgm:t>
    </dgm:pt>
    <dgm:pt modelId="{02B83FAC-6452-4BF4-8A15-F00C5414F712}" type="parTrans" cxnId="{33F93920-371E-4A66-BDA5-05AB3D74A89B}">
      <dgm:prSet/>
      <dgm:spPr/>
      <dgm:t>
        <a:bodyPr/>
        <a:lstStyle/>
        <a:p>
          <a:pPr algn="ctr"/>
          <a:endParaRPr lang="en-ID"/>
        </a:p>
      </dgm:t>
    </dgm:pt>
    <dgm:pt modelId="{1C4520C3-12AA-4E67-B0EF-885297E8762C}" type="sibTrans" cxnId="{33F93920-371E-4A66-BDA5-05AB3D74A89B}">
      <dgm:prSet/>
      <dgm:spPr/>
      <dgm:t>
        <a:bodyPr/>
        <a:lstStyle/>
        <a:p>
          <a:pPr algn="ctr"/>
          <a:endParaRPr lang="en-ID"/>
        </a:p>
      </dgm:t>
    </dgm:pt>
    <dgm:pt modelId="{6143F607-BCE8-4DF5-9B35-17499A74EB1F}" type="pres">
      <dgm:prSet presAssocID="{3F570B2B-EBFA-402A-9ED4-5CBB8B615601}" presName="Name0" presStyleCnt="0">
        <dgm:presLayoutVars>
          <dgm:dir/>
          <dgm:animLvl val="lvl"/>
          <dgm:resizeHandles val="exact"/>
        </dgm:presLayoutVars>
      </dgm:prSet>
      <dgm:spPr/>
    </dgm:pt>
    <dgm:pt modelId="{C6E80EBC-0706-47B2-A42D-941728FD91F6}" type="pres">
      <dgm:prSet presAssocID="{4E808302-43B7-4145-9DBA-70FCA7ADF386}" presName="parTxOnly" presStyleLbl="node1" presStyleIdx="0" presStyleCnt="4">
        <dgm:presLayoutVars>
          <dgm:chMax val="0"/>
          <dgm:chPref val="0"/>
          <dgm:bulletEnabled val="1"/>
        </dgm:presLayoutVars>
      </dgm:prSet>
      <dgm:spPr/>
      <dgm:t>
        <a:bodyPr/>
        <a:lstStyle/>
        <a:p>
          <a:endParaRPr lang="en-US"/>
        </a:p>
      </dgm:t>
    </dgm:pt>
    <dgm:pt modelId="{6FD19963-78B3-4E0F-B0D0-4F1B62F95D34}" type="pres">
      <dgm:prSet presAssocID="{1C4520C3-12AA-4E67-B0EF-885297E8762C}" presName="parTxOnlySpace" presStyleCnt="0"/>
      <dgm:spPr/>
    </dgm:pt>
    <dgm:pt modelId="{58BE1A51-1B9C-47F5-81F7-7D61B7A7577A}" type="pres">
      <dgm:prSet presAssocID="{783B4E8C-B349-4536-9700-7DB144B2F87D}" presName="parTxOnly" presStyleLbl="node1" presStyleIdx="1" presStyleCnt="4">
        <dgm:presLayoutVars>
          <dgm:chMax val="0"/>
          <dgm:chPref val="0"/>
          <dgm:bulletEnabled val="1"/>
        </dgm:presLayoutVars>
      </dgm:prSet>
      <dgm:spPr/>
      <dgm:t>
        <a:bodyPr/>
        <a:lstStyle/>
        <a:p>
          <a:endParaRPr lang="en-US"/>
        </a:p>
      </dgm:t>
    </dgm:pt>
    <dgm:pt modelId="{15634755-0771-496B-91C4-070728711BB8}" type="pres">
      <dgm:prSet presAssocID="{581E6CB7-1945-4069-9C1B-4DC1F27AD901}" presName="parTxOnlySpace" presStyleCnt="0"/>
      <dgm:spPr/>
    </dgm:pt>
    <dgm:pt modelId="{654A068C-A03D-4496-980E-C661422E920C}" type="pres">
      <dgm:prSet presAssocID="{37F510E4-486E-4CCC-B2BF-C05978FD2B96}" presName="parTxOnly" presStyleLbl="node1" presStyleIdx="2" presStyleCnt="4" custScaleX="108394">
        <dgm:presLayoutVars>
          <dgm:chMax val="0"/>
          <dgm:chPref val="0"/>
          <dgm:bulletEnabled val="1"/>
        </dgm:presLayoutVars>
      </dgm:prSet>
      <dgm:spPr/>
      <dgm:t>
        <a:bodyPr/>
        <a:lstStyle/>
        <a:p>
          <a:endParaRPr lang="en-US"/>
        </a:p>
      </dgm:t>
    </dgm:pt>
    <dgm:pt modelId="{C19E432D-D632-44C3-A589-C66F10D5D80B}" type="pres">
      <dgm:prSet presAssocID="{C2B8C27D-BBA7-48C0-9E56-1F73B3BC4C93}" presName="parTxOnlySpace" presStyleCnt="0"/>
      <dgm:spPr/>
    </dgm:pt>
    <dgm:pt modelId="{9E7D6BDF-DC85-47D3-B248-98EFD05C41A0}" type="pres">
      <dgm:prSet presAssocID="{08484BAD-E905-4D15-8034-70BEB174D7D3}" presName="parTxOnly" presStyleLbl="node1" presStyleIdx="3" presStyleCnt="4">
        <dgm:presLayoutVars>
          <dgm:chMax val="0"/>
          <dgm:chPref val="0"/>
          <dgm:bulletEnabled val="1"/>
        </dgm:presLayoutVars>
      </dgm:prSet>
      <dgm:spPr/>
      <dgm:t>
        <a:bodyPr/>
        <a:lstStyle/>
        <a:p>
          <a:endParaRPr lang="en-US"/>
        </a:p>
      </dgm:t>
    </dgm:pt>
  </dgm:ptLst>
  <dgm:cxnLst>
    <dgm:cxn modelId="{28E96137-6078-4FF8-9E72-98FB3FF58FB1}" type="presOf" srcId="{3F570B2B-EBFA-402A-9ED4-5CBB8B615601}" destId="{6143F607-BCE8-4DF5-9B35-17499A74EB1F}" srcOrd="0" destOrd="0" presId="urn:microsoft.com/office/officeart/2005/8/layout/chevron1"/>
    <dgm:cxn modelId="{C35BA9F8-0116-4E43-9921-5820BAE468D3}" type="presOf" srcId="{37F510E4-486E-4CCC-B2BF-C05978FD2B96}" destId="{654A068C-A03D-4496-980E-C661422E920C}" srcOrd="0" destOrd="0" presId="urn:microsoft.com/office/officeart/2005/8/layout/chevron1"/>
    <dgm:cxn modelId="{E5D1DFA0-9878-471E-8863-055CC2EF0F19}" srcId="{3F570B2B-EBFA-402A-9ED4-5CBB8B615601}" destId="{37F510E4-486E-4CCC-B2BF-C05978FD2B96}" srcOrd="2" destOrd="0" parTransId="{47DDE88F-4683-477B-A2CA-35430102EA2C}" sibTransId="{C2B8C27D-BBA7-48C0-9E56-1F73B3BC4C93}"/>
    <dgm:cxn modelId="{91052956-ECC9-4BF0-B5C9-304E3D98EFF0}" srcId="{3F570B2B-EBFA-402A-9ED4-5CBB8B615601}" destId="{783B4E8C-B349-4536-9700-7DB144B2F87D}" srcOrd="1" destOrd="0" parTransId="{AAC54D52-E79A-4774-8568-067354B01196}" sibTransId="{581E6CB7-1945-4069-9C1B-4DC1F27AD901}"/>
    <dgm:cxn modelId="{65349D28-045C-4EA2-9006-CB15C9C25C77}" srcId="{3F570B2B-EBFA-402A-9ED4-5CBB8B615601}" destId="{08484BAD-E905-4D15-8034-70BEB174D7D3}" srcOrd="3" destOrd="0" parTransId="{D7F38748-7D24-4859-B74D-EA7C4F406CAE}" sibTransId="{0B5BBC30-3B54-49C4-98C1-AEE90D07E726}"/>
    <dgm:cxn modelId="{33F93920-371E-4A66-BDA5-05AB3D74A89B}" srcId="{3F570B2B-EBFA-402A-9ED4-5CBB8B615601}" destId="{4E808302-43B7-4145-9DBA-70FCA7ADF386}" srcOrd="0" destOrd="0" parTransId="{02B83FAC-6452-4BF4-8A15-F00C5414F712}" sibTransId="{1C4520C3-12AA-4E67-B0EF-885297E8762C}"/>
    <dgm:cxn modelId="{B57B2B5B-99D3-40D7-AE45-BB661F7969DD}" type="presOf" srcId="{783B4E8C-B349-4536-9700-7DB144B2F87D}" destId="{58BE1A51-1B9C-47F5-81F7-7D61B7A7577A}" srcOrd="0" destOrd="0" presId="urn:microsoft.com/office/officeart/2005/8/layout/chevron1"/>
    <dgm:cxn modelId="{44C0A2E4-5B67-4E50-9515-E84B41770A6E}" type="presOf" srcId="{4E808302-43B7-4145-9DBA-70FCA7ADF386}" destId="{C6E80EBC-0706-47B2-A42D-941728FD91F6}" srcOrd="0" destOrd="0" presId="urn:microsoft.com/office/officeart/2005/8/layout/chevron1"/>
    <dgm:cxn modelId="{39E10424-77D0-4DA1-8601-4A436586BE1C}" type="presOf" srcId="{08484BAD-E905-4D15-8034-70BEB174D7D3}" destId="{9E7D6BDF-DC85-47D3-B248-98EFD05C41A0}" srcOrd="0" destOrd="0" presId="urn:microsoft.com/office/officeart/2005/8/layout/chevron1"/>
    <dgm:cxn modelId="{58D89FC3-F05A-4F5B-93D1-FBC19CB0CD05}" type="presParOf" srcId="{6143F607-BCE8-4DF5-9B35-17499A74EB1F}" destId="{C6E80EBC-0706-47B2-A42D-941728FD91F6}" srcOrd="0" destOrd="0" presId="urn:microsoft.com/office/officeart/2005/8/layout/chevron1"/>
    <dgm:cxn modelId="{08B23A26-731B-4E26-8946-A386D1AC0263}" type="presParOf" srcId="{6143F607-BCE8-4DF5-9B35-17499A74EB1F}" destId="{6FD19963-78B3-4E0F-B0D0-4F1B62F95D34}" srcOrd="1" destOrd="0" presId="urn:microsoft.com/office/officeart/2005/8/layout/chevron1"/>
    <dgm:cxn modelId="{B649FBC1-1CDA-4DE5-AFB8-52134D938C9E}" type="presParOf" srcId="{6143F607-BCE8-4DF5-9B35-17499A74EB1F}" destId="{58BE1A51-1B9C-47F5-81F7-7D61B7A7577A}" srcOrd="2" destOrd="0" presId="urn:microsoft.com/office/officeart/2005/8/layout/chevron1"/>
    <dgm:cxn modelId="{6A80F011-BFF0-41D5-ADA6-794935320184}" type="presParOf" srcId="{6143F607-BCE8-4DF5-9B35-17499A74EB1F}" destId="{15634755-0771-496B-91C4-070728711BB8}" srcOrd="3" destOrd="0" presId="urn:microsoft.com/office/officeart/2005/8/layout/chevron1"/>
    <dgm:cxn modelId="{97AB726D-2EF3-4DCF-ADD4-DF2A3908C644}" type="presParOf" srcId="{6143F607-BCE8-4DF5-9B35-17499A74EB1F}" destId="{654A068C-A03D-4496-980E-C661422E920C}" srcOrd="4" destOrd="0" presId="urn:microsoft.com/office/officeart/2005/8/layout/chevron1"/>
    <dgm:cxn modelId="{9B791FAE-5DC3-4829-9788-C87E0255841D}" type="presParOf" srcId="{6143F607-BCE8-4DF5-9B35-17499A74EB1F}" destId="{C19E432D-D632-44C3-A589-C66F10D5D80B}" srcOrd="5" destOrd="0" presId="urn:microsoft.com/office/officeart/2005/8/layout/chevron1"/>
    <dgm:cxn modelId="{82CEABF2-5C9A-4800-90C5-72CF1E36B397}" type="presParOf" srcId="{6143F607-BCE8-4DF5-9B35-17499A74EB1F}" destId="{9E7D6BDF-DC85-47D3-B248-98EFD05C41A0}" srcOrd="6"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E80EBC-0706-47B2-A42D-941728FD91F6}">
      <dsp:nvSpPr>
        <dsp:cNvPr id="0" name=""/>
        <dsp:cNvSpPr/>
      </dsp:nvSpPr>
      <dsp:spPr>
        <a:xfrm>
          <a:off x="997" y="275553"/>
          <a:ext cx="1214617" cy="485847"/>
        </a:xfrm>
        <a:prstGeom prst="chevron">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ID" sz="1200" kern="1200">
              <a:latin typeface="Times New Roman" pitchFamily="18" charset="0"/>
              <a:cs typeface="Times New Roman" pitchFamily="18" charset="0"/>
            </a:rPr>
            <a:t>reaksi peserta</a:t>
          </a:r>
        </a:p>
      </dsp:txBody>
      <dsp:txXfrm>
        <a:off x="243921" y="275553"/>
        <a:ext cx="728770" cy="485847"/>
      </dsp:txXfrm>
    </dsp:sp>
    <dsp:sp modelId="{58BE1A51-1B9C-47F5-81F7-7D61B7A7577A}">
      <dsp:nvSpPr>
        <dsp:cNvPr id="0" name=""/>
        <dsp:cNvSpPr/>
      </dsp:nvSpPr>
      <dsp:spPr>
        <a:xfrm>
          <a:off x="1094153" y="275553"/>
          <a:ext cx="1214617" cy="485847"/>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ID" sz="1200" kern="1200">
              <a:latin typeface="Times New Roman" pitchFamily="18" charset="0"/>
              <a:cs typeface="Times New Roman" pitchFamily="18" charset="0"/>
            </a:rPr>
            <a:t>tahap belajar</a:t>
          </a:r>
        </a:p>
      </dsp:txBody>
      <dsp:txXfrm>
        <a:off x="1337077" y="275553"/>
        <a:ext cx="728770" cy="485847"/>
      </dsp:txXfrm>
    </dsp:sp>
    <dsp:sp modelId="{654A068C-A03D-4496-980E-C661422E920C}">
      <dsp:nvSpPr>
        <dsp:cNvPr id="0" name=""/>
        <dsp:cNvSpPr/>
      </dsp:nvSpPr>
      <dsp:spPr>
        <a:xfrm>
          <a:off x="2187309" y="275553"/>
          <a:ext cx="1316572" cy="485847"/>
        </a:xfrm>
        <a:prstGeom prst="chevron">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ID" sz="1200" kern="1200">
              <a:latin typeface="Times New Roman" pitchFamily="18" charset="0"/>
              <a:cs typeface="Times New Roman" pitchFamily="18" charset="0"/>
            </a:rPr>
            <a:t>perubahan perilaku</a:t>
          </a:r>
        </a:p>
      </dsp:txBody>
      <dsp:txXfrm>
        <a:off x="2430233" y="275553"/>
        <a:ext cx="830725" cy="485847"/>
      </dsp:txXfrm>
    </dsp:sp>
    <dsp:sp modelId="{9E7D6BDF-DC85-47D3-B248-98EFD05C41A0}">
      <dsp:nvSpPr>
        <dsp:cNvPr id="0" name=""/>
        <dsp:cNvSpPr/>
      </dsp:nvSpPr>
      <dsp:spPr>
        <a:xfrm>
          <a:off x="3382419" y="275553"/>
          <a:ext cx="1214617" cy="485847"/>
        </a:xfrm>
        <a:prstGeom prst="chevron">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ID" sz="1100" kern="1200">
              <a:latin typeface="Times New Roman" pitchFamily="18" charset="0"/>
              <a:cs typeface="Times New Roman" pitchFamily="18" charset="0"/>
            </a:rPr>
            <a:t>perubahan individu/</a:t>
          </a:r>
        </a:p>
        <a:p>
          <a:pPr lvl="0" algn="ctr" defTabSz="488950">
            <a:lnSpc>
              <a:spcPct val="90000"/>
            </a:lnSpc>
            <a:spcBef>
              <a:spcPct val="0"/>
            </a:spcBef>
            <a:spcAft>
              <a:spcPct val="35000"/>
            </a:spcAft>
          </a:pPr>
          <a:r>
            <a:rPr lang="en-ID" sz="1100" kern="1200">
              <a:latin typeface="Times New Roman" pitchFamily="18" charset="0"/>
              <a:cs typeface="Times New Roman" pitchFamily="18" charset="0"/>
            </a:rPr>
            <a:t>organisasi</a:t>
          </a:r>
        </a:p>
      </dsp:txBody>
      <dsp:txXfrm>
        <a:off x="3625343" y="275553"/>
        <a:ext cx="728770" cy="48584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E5904-2E61-4571-A879-265DA5F6F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10</Pages>
  <Words>4091</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hendi</dc:creator>
  <cp:lastModifiedBy>Dell</cp:lastModifiedBy>
  <cp:revision>26</cp:revision>
  <cp:lastPrinted>2015-05-29T02:22:00Z</cp:lastPrinted>
  <dcterms:created xsi:type="dcterms:W3CDTF">2019-11-06T06:57:00Z</dcterms:created>
  <dcterms:modified xsi:type="dcterms:W3CDTF">2020-06-12T08:00:00Z</dcterms:modified>
</cp:coreProperties>
</file>