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1294" w:rsidRPr="007659C3" w:rsidRDefault="00CE1294" w:rsidP="00CE1294">
      <w:pPr>
        <w:pStyle w:val="ListParagraph"/>
        <w:numPr>
          <w:ilvl w:val="0"/>
          <w:numId w:val="10"/>
        </w:numPr>
        <w:ind w:left="284" w:hanging="284"/>
        <w:jc w:val="both"/>
        <w:rPr>
          <w:rFonts w:asciiTheme="majorBidi" w:hAnsiTheme="majorBidi" w:cstheme="majorBidi"/>
          <w:b/>
          <w:bCs/>
          <w:sz w:val="24"/>
          <w:szCs w:val="24"/>
        </w:rPr>
      </w:pPr>
      <w:r w:rsidRPr="007659C3">
        <w:rPr>
          <w:rFonts w:asciiTheme="majorBidi" w:hAnsiTheme="majorBidi" w:cstheme="majorBidi"/>
          <w:b/>
          <w:bCs/>
          <w:sz w:val="24"/>
          <w:szCs w:val="24"/>
        </w:rPr>
        <w:t>Transkrip Wawancara dengan Aly Mashar, S.Pd.I., M. Hum</w:t>
      </w:r>
      <w:r w:rsidRPr="007659C3">
        <w:rPr>
          <w:rFonts w:asciiTheme="majorBidi" w:hAnsiTheme="majorBidi" w:cstheme="majorBidi"/>
          <w:b/>
          <w:bCs/>
          <w:sz w:val="24"/>
          <w:szCs w:val="24"/>
          <w:lang w:val="en-US"/>
        </w:rPr>
        <w:t>.</w:t>
      </w:r>
      <w:r w:rsidRPr="007659C3">
        <w:rPr>
          <w:rFonts w:asciiTheme="majorBidi" w:hAnsiTheme="majorBidi" w:cstheme="majorBidi"/>
          <w:b/>
          <w:bCs/>
          <w:sz w:val="24"/>
          <w:szCs w:val="24"/>
        </w:rPr>
        <w:t xml:space="preserve"> Terhadap Jurnal Genealogi Penyebaran Tarekat</w:t>
      </w:r>
      <w:r w:rsidRPr="007659C3">
        <w:rPr>
          <w:rFonts w:asciiTheme="majorBidi" w:hAnsiTheme="majorBidi" w:cstheme="majorBidi"/>
          <w:b/>
          <w:bCs/>
          <w:i/>
          <w:iCs/>
          <w:sz w:val="24"/>
          <w:szCs w:val="24"/>
        </w:rPr>
        <w:t xml:space="preserve"> Qadiriyah Wa Naqsyabandiyah </w:t>
      </w:r>
      <w:r w:rsidRPr="007659C3">
        <w:rPr>
          <w:rFonts w:asciiTheme="majorBidi" w:hAnsiTheme="majorBidi" w:cstheme="majorBidi"/>
          <w:b/>
          <w:bCs/>
          <w:sz w:val="24"/>
          <w:szCs w:val="24"/>
        </w:rPr>
        <w:t>di Jawa pada Rabu, 24 Oktober 2018 (IAIN SURAKARTA-10.00 WIB)</w:t>
      </w:r>
    </w:p>
    <w:tbl>
      <w:tblPr>
        <w:tblStyle w:val="TableGrid"/>
        <w:tblW w:w="0" w:type="auto"/>
        <w:tblInd w:w="108" w:type="dxa"/>
        <w:tblLook w:val="04A0" w:firstRow="1" w:lastRow="0" w:firstColumn="1" w:lastColumn="0" w:noHBand="0" w:noVBand="1"/>
      </w:tblPr>
      <w:tblGrid>
        <w:gridCol w:w="1843"/>
        <w:gridCol w:w="6202"/>
      </w:tblGrid>
      <w:tr w:rsidR="00CE1294" w:rsidRPr="00221026" w:rsidTr="00BB1D5C">
        <w:tc>
          <w:tcPr>
            <w:tcW w:w="1843" w:type="dxa"/>
          </w:tcPr>
          <w:p w:rsidR="00CE1294" w:rsidRPr="00421C85" w:rsidRDefault="00CE1294" w:rsidP="00CE1294">
            <w:pPr>
              <w:spacing w:line="276" w:lineRule="auto"/>
              <w:rPr>
                <w:rFonts w:asciiTheme="majorBidi" w:hAnsiTheme="majorBidi" w:cstheme="majorBidi"/>
                <w:b/>
                <w:bCs/>
                <w:sz w:val="24"/>
                <w:szCs w:val="24"/>
              </w:rPr>
            </w:pPr>
            <w:r w:rsidRPr="00421C85">
              <w:rPr>
                <w:rFonts w:asciiTheme="majorBidi" w:hAnsiTheme="majorBidi" w:cstheme="majorBidi"/>
                <w:b/>
                <w:bCs/>
                <w:sz w:val="24"/>
                <w:szCs w:val="24"/>
              </w:rPr>
              <w:t>Nama</w:t>
            </w:r>
          </w:p>
        </w:tc>
        <w:tc>
          <w:tcPr>
            <w:tcW w:w="6202" w:type="dxa"/>
          </w:tcPr>
          <w:p w:rsidR="00CE1294" w:rsidRPr="00421C85" w:rsidRDefault="00CE1294" w:rsidP="00CE1294">
            <w:pPr>
              <w:spacing w:line="276" w:lineRule="auto"/>
              <w:jc w:val="center"/>
              <w:rPr>
                <w:rFonts w:asciiTheme="majorBidi" w:hAnsiTheme="majorBidi" w:cstheme="majorBidi"/>
                <w:b/>
                <w:bCs/>
                <w:sz w:val="24"/>
                <w:szCs w:val="24"/>
              </w:rPr>
            </w:pPr>
            <w:r w:rsidRPr="00421C85">
              <w:rPr>
                <w:rFonts w:asciiTheme="majorBidi" w:hAnsiTheme="majorBidi" w:cstheme="majorBidi"/>
                <w:b/>
                <w:bCs/>
                <w:sz w:val="24"/>
                <w:szCs w:val="24"/>
              </w:rPr>
              <w:t>Hasil Wawancara</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 xml:space="preserve">Saya Zulkham mahasiswa UNS yang kebetulan saat ini sedang proses mengerjakan skripsi tentang naskah kuno. Saya menemukan naskah kuno Kitab Fathul ‘Arifin yang isinya tentang tarekat Qadiriyah Naqsyabandiyah dengan kajian analisis resepsi. Dan alhamdulillah kemarin saya menemukan jurnal yang ditulis oleh </w:t>
            </w:r>
            <w:r>
              <w:rPr>
                <w:rFonts w:asciiTheme="majorBidi" w:hAnsiTheme="majorBidi" w:cstheme="majorBidi"/>
                <w:sz w:val="24"/>
                <w:szCs w:val="24"/>
              </w:rPr>
              <w:t xml:space="preserve"> Aly Mashar</w:t>
            </w:r>
            <w:r w:rsidRPr="00221026">
              <w:rPr>
                <w:rFonts w:asciiTheme="majorBidi" w:hAnsiTheme="majorBidi" w:cstheme="majorBidi"/>
                <w:sz w:val="24"/>
                <w:szCs w:val="24"/>
              </w:rPr>
              <w:t xml:space="preserve"> salah satu dosen IAIN. Setelah membaca jurnalnya saya ingin memperoleh informasi langsung dari penulis berkaitan dengan persebaran pondok pesantren TQN di Jawa Tengah kira kira sampai sekarang bagaimana ya pak?</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itu kan memang mulai 70 tapi kan saya itu datanya kan sampe dua ribu berapa  gitu, dua ribu paska abah anom meninggal. Jadi Jawa Tengah itu ada dua pusat setahu saya, yaitu Dawe Kudus Mbah Yai, dulu Mbah Yai Shiddiq tapi sekarang putranya kalau nggak salah. Itu. Sama Mranggen.</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Mranggen Demak?</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 xml:space="preserve"> 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Itu Mbah Yai Muslih. Tapi sekarang kalau nggak salah ponakan atau cucunya atau saya lupa yang anu</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Mursyidnya?</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 xml:space="preserve">Ya, yang yang  meneruskan. Dan  itu sudah, masih hidup jadi masih hidup itu organisasinya sudah ada, masih ada gitu. Jamaah apa itu saya lupa namanya. Ya TQN,TQN. Terus kemudian jadi ada dua pusat itu ya  Dawe Kudus Mbah Yai Shiddiq, itu dulu jalurnya dari peterongan. Terus kemudian Mbah Yai Muslih Mranggen </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Mranggen Demak nggeh?</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Ha.a. Terus sama purworejo.</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Berjan?</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Berjan</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Nggeh Mbah Chalwani?</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Mbah Chalwani. Itu masuknya apa ya sumber pusat penyebaran.</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Tiga itu?</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 xml:space="preserve">Iya. Yang di Jawa, Jawa Tengah Jawa Tengah, dari sanad yang berbeda. Tiga itu dari sanad yang berbeda. Maksudnya </w:t>
            </w:r>
            <w:r w:rsidRPr="00221026">
              <w:rPr>
                <w:rFonts w:asciiTheme="majorBidi" w:hAnsiTheme="majorBidi" w:cstheme="majorBidi"/>
                <w:sz w:val="24"/>
                <w:szCs w:val="24"/>
              </w:rPr>
              <w:lastRenderedPageBreak/>
              <w:t>itu dari punya sanad yang berbeda</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lastRenderedPageBreak/>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Dari Syekh Khatib Sambas</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Ha.a. Jadi, Berjan itu dari langsung dari eeee Syekh Khatib Sambas dan Kyai Abdul Karim Kamakol katakan begitu. Nah kalau dari ee yang Mranggen itu ke Mbah Yai Abdul Karim tapi masih melalui ee Ciwaringin, Babakan CIwaringin, Kyai Asnawi, ya kan Ciwaringin mana Cirebon.</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Nggeh, Talhah ke Mbah Talhah?</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Nah tapi lanjut nanti tetep ke apa Mbah Yai Abdul Karim, bukan Kyai Talhah, Kyai Abdul Karim anu ee siapa ee Mbah Muslih itu ke Syekh Abdul Karim. Kalau Yai Talhah itu nampaknya hanya ke...</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Mbah Abah Anom?</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Mbah Abah Anom tok, Abah Anom. Nah Dawe Kudu itu pecahan dari Rejoso Njombang. Paska Yai Mustain Romly pindah ke...</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Mbah Romly</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Kyai Mustain, bukan Mbah Romly nya, Kyai Mustain Romly itu e dari P tiga masuk ke Golkar, tahun 70-an. Itu kan pecah jadi empat eh oh iya jadi empat, Cukir Kyai Adlan Ali, terus Pare</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Pare Kediri?</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Pare Kediri Yai Zamrodji Encong itu.Terus kemudian kedinding Yai Asrori, yang abahnya Yai Asrori Surabaya Sawah Pulo Yai Ustman, sama Dawe Kudus ya Dawe Kudus itu. Itu jalurnya dari Rejoso, Rejoso itu dari Mbah Kholil tapi bukan Mbah Kholil Bangkalan, tapi mbah Yai Kholil, Yai Kholil Demak dulu aslinya itu. Itu murid dari Yai Hasbullah.</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Mbah Hasbullah</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Tapi bukan Yai Wahab Hasbullah, bukan ya. Mbah Hasbullah. Mbah Hasbullah itu langsung murid dari Syekh Khatib Sambas. Itu. Itu rentetannya.</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Yang langsung dari Khatib Sambas itu dari Berjan nggeh?</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Ndak ada. Ndak ada.</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Maksudnya itu langsung satu satu</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 xml:space="preserve">Itupun masih kamakol. Tapi yang jelas itu Nampaknya Berjan itu ngambilnya ke ee Gini gini gini, dadi ee Syekh Zarkasyi Berjan itu awalanya dapet dari Syekh Abdul Karim, ya kan. Tapi kemudian pergi ke Mekkah. Ha.a Mbah Zarkasyi itu, itu </w:t>
            </w:r>
            <w:r w:rsidRPr="00221026">
              <w:rPr>
                <w:rFonts w:asciiTheme="majorBidi" w:hAnsiTheme="majorBidi" w:cstheme="majorBidi"/>
                <w:sz w:val="24"/>
                <w:szCs w:val="24"/>
              </w:rPr>
              <w:lastRenderedPageBreak/>
              <w:t xml:space="preserve">nampaknya juga baiat kepada Syekh Khatib Sambas. Nah jadi jalurnya bisa dua dadi bisa langsung ke Syekh Khatib Sambas atau Yai Syekh Abdul Karim. </w:t>
            </w:r>
          </w:p>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Kan sebetulnya kan ee siapa namanya Syekh Khatib Sambas itu punya tiga murid,ya kan orang nusantara, eee Mbah Abdul Karim ya kan, trus kemudian Mbah Hasbullah, sama Mbah Talhah kan gitu. Tapi, setelah Mbah Syekh Khatib Sambas meninggal mursyid utamanya adalah Syekh Abdul Karim gitu lo masalahnya Ya, jadi setelah Syekh Khatib Sambas musryid utama dari TQN adalah Syekh Abdul Karim, nah setelah Syekh Abdul Karim meninggal tidak ada mursyid utama, jadi semua jalur itu menjadi mursyid tersendiri. Jadi nggak ada mursyid utama sedunia itu ndak ada. Hanya dua kali mursyid. Mursyid utama. Yang lainnya diserahkan ya ya masing-masing khalifah. Nah saya pernah denger ini yang terbaru, saya pernah denger ada lagi penyebaran TQN di Magelang.</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lastRenderedPageBreak/>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Ya, di Surya Buana, kemarin saya ke sana</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Ada ya? Itu saya nggak tau apakah itu jalurnya ee ke Berjan atau ke Kyai Asrori. Saya belum tahu. Tapi memang dari menurut cerita dari Berjan, bahwa Berjan itu punya murid besar yang ada di daerah Watucongol</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Oo Secang</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Naah Secang</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Roudlotul Tholibin</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 xml:space="preserve">Nah itu dari sana, dan sekarang masih disitu masih ada pemraktekkan </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 xml:space="preserve">Masih ada. </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Lah kalau ada ya itu itu jalur Berjan</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Kalau di Surya Buana masih ada, tapi kalau di secang saya belum pernah kesana</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Lah coba di di cek itu kalau Buana itu dari mana ee hhh mana Kyai Asrori</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Kemarin  saya itu dari mas Saipul ya kaya pengamalnya</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Njenangan kenal dengan mas krisbowo?</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Belum belum</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Coba nanti di ee, apa tak celukne mrene pisan ya. Mas Krisbowo itu salah satu murid ya dari itu TQN Magelang tapi bukan dari jalur Berjan tapi jalur dari Kyai Asrori.</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 xml:space="preserve">Seng Surya Buana iniku nampaknya Abah Anom </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lastRenderedPageBreak/>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Abah Anom malahan? Oh ya jadi kalau gitu malah jalur lain lagi kan?</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Iya</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Lain lagi</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Itu juga ada ini Pak apa itu, ee rehabilitasi pecandu narkoba</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Oo kalau itu yaa Abah Anom, itu model-model Abah Anom</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Disana langsung KE Abah Anom?</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Ha.a Abah Anom</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Itu berdiri tahun 99 og Pak masih baru</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Dan juga njenengan harus inget bahwa Habib Lutfi itupun juga pernah saya singgung juga. Habib Lutfi itu juga termasuk mursyid TQN, ya mursyid TQN. Dan itu punya jamaah namanya ahad manis atau apa. Nah jadi Kyai Asrori juga menyebarkan TQN. Beliau dapet jalur dari Syekhona Kholil Bangkalan. Dan dari anu si Abah nampaknya. Dari abah-abah nya dari jalur Habib dia dapet. Saya singgung di tulisan saya nampaknya di akhir. Tapi saya masih ini, jujur saya ketika itu Habib Lutfi itu kurang data.</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Kurang data?</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Tapi ada keterangan yang saya dapet itu gitu. Tapi belum saya ke cek  secara lebih dalem untuk Habib Lutfi. Tapi seumpama kalau kita lihat posisinya sebagai ketua Jam’iyyah Thariqah Mu’tabarah itu mungkin, karena itu ketua Jam’iyyah Thariqah Mu’tabarah itu harus memiliki semua sanad, termasuk TQN kan gitu. Tapi apakah menyebarkan atau tidak ya kan menyebarkan atau tidak saya belum tahu. Memang yang terkenal kan Habib Lutfi itu menyebarkan tarekat Saziliyahnya.</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Saziliyah</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Tapi saya dapet keterangan namanya jamaah ahad manis di pekalongan, itu kan saya by phone ada temen yang di pekalongan  kemudian saya telfon kalau saya punya data seperti ini, trus kemudian saya telfon temen pekalongan apakah memang ada jamaah ini ini. Ada. Tapi itu nampaknya belum bisa dikatakan ee apa namanya masuk tarekat karena itu semacam kalau di Kyai Asrori Alkhidmah, apa itu namanya rebanaan, trus banyak yang datang semacem itu lo</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Ooo</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 xml:space="preserve">Jadi masih tahap awal untuk menarik jadi belum sampe ke baiat. Jadi belum bisa dikatakan dia itu masuk ke TQN. Tapi </w:t>
            </w:r>
            <w:r w:rsidRPr="00221026">
              <w:rPr>
                <w:rFonts w:asciiTheme="majorBidi" w:hAnsiTheme="majorBidi" w:cstheme="majorBidi"/>
                <w:sz w:val="24"/>
                <w:szCs w:val="24"/>
              </w:rPr>
              <w:lastRenderedPageBreak/>
              <w:t>beberapa amalannya mendekati ke TQN.</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lastRenderedPageBreak/>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Apalagi kira-kira</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Trus saya ketemu juga itu di Pati, Pondok Pesantren Kulon Banon, Kajen.</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Oo Kajen</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 xml:space="preserve">Nggeh niku, turene nggeh ada </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Sebetulnya yang besar lagi ada lagi mas eee kene daerah kene itu dari jalurnya Yai Muslih, ngendi mas ee sak gunge gemolongo rono,</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Purwodadi</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 xml:space="preserve">Naah purwodadi, purwodadi tapi pasnya aku nggak ruh tapi hanya dapat info bahwa di purwodadi itu ada juga penyebar besar </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Itu sudah baiat</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Iya baiat, dan itu sudah lama itu pas pada masa-masanya ee Yai Muslih, termasuk Yai Muslih. Di Purwodadi. Itu kalau nggak salah saya tulis kog ada ini dari jalur sini ini itu namanya Yai ini ini ini, tapi saya lupa nama-nama tempatnya.</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Sudah sempet ngeprint jurnalnya Pak</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Ada kalau gak salah. Jurnal saya ini udah lama ini 2016 ini nganti lali aku. Eheheh. Karena ini dulu panjang sebenernya tapi sama editor dipotong karena terlalu panjang. Di ringkas.</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Kalau di Mranggen itu masih ada ya Pak?</w:t>
            </w:r>
          </w:p>
        </w:tc>
      </w:tr>
      <w:tr w:rsidR="00CE1294" w:rsidRPr="00221026" w:rsidTr="00BB1D5C">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Masih, masih, Mranggen masih ada.</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Kalau di Demak itu juga masih Dawe, eh Kudus Kudus</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Masih Masih kudus masih</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Kalau di Berjan juga masih ya ?</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tabs>
                <w:tab w:val="left" w:pos="3567"/>
              </w:tabs>
              <w:spacing w:line="276" w:lineRule="auto"/>
              <w:jc w:val="both"/>
              <w:rPr>
                <w:rFonts w:asciiTheme="majorBidi" w:hAnsiTheme="majorBidi" w:cstheme="majorBidi"/>
                <w:sz w:val="24"/>
                <w:szCs w:val="24"/>
              </w:rPr>
            </w:pPr>
            <w:r w:rsidRPr="00221026">
              <w:rPr>
                <w:rFonts w:asciiTheme="majorBidi" w:hAnsiTheme="majorBidi" w:cstheme="majorBidi"/>
                <w:sz w:val="24"/>
                <w:szCs w:val="24"/>
              </w:rPr>
              <w:t>Masih no, masih lebih besar. Kyai Chalwani. Apanya mas kog di anu, resepsinya ya?</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Ya resepsi. Bahkan di Surya Buana itu malah nggak, tidak mengetahui kalau ada naskah kuno Fathul Arifin.</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Gak tau.</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Iya</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Gak tau. Karena hampir mayoritas tidak diajarkan. Dia tidak diajarkan oo ini dari kitab, enggak hanya dia tahu caranya. Sebetulnya Fathul Arifin itu di terjemahkan kalau gak salah oleh Kyai Muslih.</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Kyai Muslih niku?</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 xml:space="preserve">Ya itu, yang anu Mranggen. Itu menulis buku ya semacam itu </w:t>
            </w:r>
            <w:r w:rsidRPr="00221026">
              <w:rPr>
                <w:rFonts w:asciiTheme="majorBidi" w:hAnsiTheme="majorBidi" w:cstheme="majorBidi"/>
                <w:sz w:val="24"/>
                <w:szCs w:val="24"/>
              </w:rPr>
              <w:lastRenderedPageBreak/>
              <w:t>tapi bahasanya Fathur Rabbani atau apa itu saya lupa. Itu diambil banyak terpengaruh dari Fathul Arifin.</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lastRenderedPageBreak/>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Saya bawa naskahnyae</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Iya dari Fathul Arifin</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Walaupun ini  jpg ini, saya print gitu.</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Nampaknya masih ini og mas, Mranggen Kyai Kyai Hanif. Nampaknya. Kyai Mus, Kyai Hanif.</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Di ponpes futuhiyah?</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Iya, masih itu yang megang sekarang. Lah ini kajen kyai duri Nawawi.</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Ya Duri Nawawi</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Ya ini Kajen to</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Ya itu Kulon Banon</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Lah yo kajen maksudmya. Saya karena ya ini dipotong banyak yang dipotong.</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Boleh saya bisa minta hasil yang udah lengkap?</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Laptop saya hancur mas, hancur filenya ndak bisa diselamtkan. Ya ini ketika masih ini. Saya gak gak punya. Hilang juga ini ndak ada ini disini. Tapi se..ingat saya di dalam tulisan saya yang lama itu maksudnya yang penelitian saya ini, ini kan ga ada data yang di di purwodadi ya, di Purwodadi ada, itu jalurya Kyai Muslih. Purwodadi</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Ponpes nopo?</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Wah saya lupa, iya itu memang pondok, itu pondok, pondok pesantren pesantren saya lupa namanya. Di Purwodadi.</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Nopo kulo search ten google enten mboten nggeh kira kira?</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 xml:space="preserve">Apa ya saya lupa namanya. Nanti coba TQN Purwodadi gitu aja </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Ya</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 xml:space="preserve">Cari aja, Purwodadi ada, itu jalur langsung dari Kyai Muslih. Nah dari beberapa mursyid tarekat yang mempunyai tulisan banyak itu Kyai Muslih termasuk </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Mranggen nggeh?</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Dan buku itu ternyata juga tidak hanya dipake di jalur Kyai Muslih, juga dipake di jalur jalur peterongan. Jadi mursyid yang produktif nulis itu Kyai Muslih.</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Nggeh</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 xml:space="preserve">Jadi maka tidak heran ketika sebagian pengikut TQN tidak paham fathul arifin. Karena yang dipake sudah tidak murni </w:t>
            </w:r>
            <w:r w:rsidRPr="00221026">
              <w:rPr>
                <w:rFonts w:asciiTheme="majorBidi" w:hAnsiTheme="majorBidi" w:cstheme="majorBidi"/>
                <w:sz w:val="24"/>
                <w:szCs w:val="24"/>
              </w:rPr>
              <w:lastRenderedPageBreak/>
              <w:t>langsung fathul arifin tapi adalah karyanya Kya Muslih. Gitu lo.</w:t>
            </w:r>
          </w:p>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Nah fathul arifin kan karya langsung Syekh Khatib Sambas</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lastRenderedPageBreak/>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Yang saya dapat itu dari Muhammad Ma’ruf Palembang.</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La iya. Itupun  nampaknya sudah ada nanti tambah-tambahan dari Ma’ruf Palembang atau mungkin dari ada kan yang dari Trengganu juga yang memberikan syarah.</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Yaya</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Semacam itu lho... Jadi resepsinya yaa bagaimana yaa.. kalau resepsi dalam arti ini bener dari fathul arifin mungkin nggak paham. Tapi bagaimana mungkin pernah mereka akan tahu. Gitu lo. Maka disini diceritakan ini ini ini</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Bait bait tata cara zikirnya, berapa</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Kalau iya tau gak kalau ini dari kitab fathul arifin. Gak tau. Yaudah tapikan dia persepsi. Menerima itu</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Ya</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Hanya saja dia gak tau nama, kan gitu kan bahasanya.</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Iya</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Sopo ya. Lali aku jenenge. Sek tak eling-eling. He.em bener. Jadi setahu saya dari berjan, trus memunculkan secang trus ada lagi itu keluarga dari watucongol, adiknya Kyai Dalhar. Siapa namanya itu Kyai Muthohar Dalhar apa siapa saya lupa pokoke adik keluarganya Kyai Dalhar. Jadi ada dua selain mbah kyai ali secang.</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Itu juga ada kayaknya di Semarang itu, ada Pak?</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Kalau Semarang itu nampaknya itu jalur jalur dari kalau ga dari abah anom dari ini dari mana e... Kedinding Surabaya Kyai Asrori. Jadi gini yang menyebar luas itu hampir sekarang Abah Anom sama Kedinding kalau sampe ke Jateng.</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Kedinding itu kyai siapa ya?</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Kedinding Surabaya Kyai Asrori. Kan Kyai Asrori itu kan dulunya di Sawah Pulo Kyai Usman. Kemudian kan pindah di kedinding itu.Terus kalau dari jalur Jawa apa Rejoso setahu saya yang lari kesini itu ya hanya Dawe Kudus ya jateng hanya Dawe Kudus. Nah yang lain-lainnya itu  biasanya adalah cabang-cabang dari dari Kedinding Surabaya itu. Rejoso tapi lewat jalur Kedinding. Itupun hampir mayoritas bukan mursyid. Paling-paling badal tingkatnya. Gak bisa baiat. Nampaknya lo yaa.</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lastRenderedPageBreak/>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Kalau di Berjan itu ada mursyidnya juga?</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Ada dong. Mursyidnya Kyai Chalwani.</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Kalau di Futuhiyyah juga ada|?</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Ada. Kyai Hanif. Nah Dawe Kudus itu saya lupa kalau ga putranya cucunya Kyai Shiddiq saya lupa. Itu masih ada. Itu dah itu itu baiat.</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Kalau di Solo sendiri kayaknya gak ada ya Pak ya?</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Di Solo itu hanya ini, solo itu gak ada sih pusatnya setahu saya.</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Cuma ikhwan-ikhwannya aja ya?</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Iya. Jadi hanya pengamal-pengamal itupun biasanya lewatnya-lewat e setahu saya yang sini yang banyak ya itu jalur dari Kedinding Surabaya karena lewat al khidmahnya. Itupun hampir mayoritas bukan pengikut tarekatnya tapi hanya partisipan dari al-khidmah.</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Yaya</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Kan memang Al-Khidmah itu mempunyai organisasi yang diperuntukkan untuk mahasiswa. Ada di Al-Khidmah itu.</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Di Surabaya ya tapi ya?</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 xml:space="preserve">Ya tapi sampe kesini juga sampe ke jogja. Mungkin jogja ada sini juga ada. Al-Khidmah namanya. Itu memang di apa ya   salah satu stretegi diperuntukkan masukke mahasiswa kampus. Sebenernya saya kemaren mau tak teliti tapi gak jadi. Jadi itu penetrasi, strategi tarekat  untuk masukke peran mahasiswa. </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Masih diamalkan ya? Ada jamaah di IAIN?</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Ada. Ada saya kira ada. TQN. Kalau ingin wawancara itu langsung dulu itu TQN Berjan yang murid dari Magelang itu ada satu sini. Itu udah agak sepuh. Itu mau diangkat jadi khalifah belum mau. Nah di rektorat di bagian mana ya saya lupa. Pokoknya cari aja Pak Majid Yusak. Pak Abdul Majid apa Majid, Majid Yusak. Itu rumahnya itu lo yang pasar tong-tong itu ngiri daerah situ lo, pasar tong-tong itu mana itu sini Slamet Riyadi kesana kan ada pasar tong-tong itu lo. Tong-tong bekas kiri jalan lah itu ada jalan ke sana gitu. Daerah situ rumahnya. Tapi yang kantornya di rektorat. Yaa tanya aja ke rektorat mau menemui ini bisa nggak gitu.</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Penanaya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Salah satu muridnya ya Pak?</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 xml:space="preserve">Itu salah satu.... maksudnya itu gini pengikut tarekat berjan tapi lama dan kenal baik dengan kyai chalwani. Coba kesitu. </w:t>
            </w:r>
            <w:r w:rsidRPr="00221026">
              <w:rPr>
                <w:rFonts w:asciiTheme="majorBidi" w:hAnsiTheme="majorBidi" w:cstheme="majorBidi"/>
                <w:sz w:val="24"/>
                <w:szCs w:val="24"/>
              </w:rPr>
              <w:lastRenderedPageBreak/>
              <w:t>Untuk melihat jalur berjan.</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lastRenderedPageBreak/>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 xml:space="preserve">Nggih sampun enten seng pondok ten mriko nggehan </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Hmm hmm</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 xml:space="preserve">Tapi kalau resepsi ya menurut saya mending datang ya kan? Datang </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Ya saya datang satu-satu nanti, saya total dulu ada berapa nanti diambil populasinya berapa persen</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Kalau menurut saya kalau setingkat skripsi nggih?</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Nggih</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 xml:space="preserve">Mendingan itu yang pusat-pusat aja </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Pusat-pusat aja?</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Iyaa ambil yang pusat-pusat aja. Jadi berjan, mana mranggen, trus kemudian Dawe Kudus. Udah itu aja. Kenapa ambil itu? Itu pusatnya gitu lo. Yang lainnya ya akan merujuk ke situ. Maksudnya apa jalurnya kesitu.</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 xml:space="preserve">Kalau saya ambil di Surya Buana kalau menariknya itu ada pusat rehabilitasi bagaimana? </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Oke. Gak masalah. Jadi itu mungkin sebagai perwakilan jalur abag anom. Gak masalah kalau sampean ambil itu. Jadi seumpama itu kalau sampean ambil dari gini njenengan ceritakan gini, TQN itu mempunyai tiga jalur besar atau empat jalur dengan Syaikhona Kholil. Lha ini ternyata di Jawa Tengah itu ada semua. Gitu lo ada semua. Yaitu seumpama dari jalur Syekh Abdul Karim itu berjan sama sama Mbah Kyai Muslih mranggen, trus kemudian dari itu apa yang dari Kyai Hasbullah itu tadi Dawe Kudus melalui Rejoso, kemudian naik yaa. Trus Abah Anom itu malah itu pas ketemu malah. Udah ketemu. Jadi sampean mengambil itu.</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tabs>
                <w:tab w:val="center" w:pos="3112"/>
              </w:tabs>
              <w:spacing w:line="276" w:lineRule="auto"/>
              <w:jc w:val="both"/>
              <w:rPr>
                <w:rFonts w:asciiTheme="majorBidi" w:hAnsiTheme="majorBidi" w:cstheme="majorBidi"/>
                <w:sz w:val="24"/>
                <w:szCs w:val="24"/>
              </w:rPr>
            </w:pPr>
            <w:r w:rsidRPr="00221026">
              <w:rPr>
                <w:rFonts w:asciiTheme="majorBidi" w:hAnsiTheme="majorBidi" w:cstheme="majorBidi"/>
                <w:sz w:val="24"/>
                <w:szCs w:val="24"/>
              </w:rPr>
              <w:t>Kalau di Kajen itu Pak, itu dari mana ya Pak?</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Kajen dari Kyai Muslih</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Muslih ya?</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Iya. Ya mending langsung ke Kyai Muslih. Lah sampean anu arek kecil-kecil di kampung-kampung juga ada. Sampean klenger no.</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Kalau di Kajen itu kecil ya Pak?</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Iya dong. Maksudnya itu kan mending langsung ke pusatnya. (22:45)</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 xml:space="preserve">Kalau menurut dari dosen pembimbing saya itu dari Pati kaya </w:t>
            </w:r>
            <w:r w:rsidRPr="00221026">
              <w:rPr>
                <w:rFonts w:asciiTheme="majorBidi" w:hAnsiTheme="majorBidi" w:cstheme="majorBidi"/>
                <w:sz w:val="24"/>
                <w:szCs w:val="24"/>
              </w:rPr>
              <w:lastRenderedPageBreak/>
              <w:t>rujukan kebangsaan. Para pemimpin bangsa pada sowan ke mriko ngonten. Apakah itu benar itu Pak?</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lastRenderedPageBreak/>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 xml:space="preserve">Kalau itu kan memang anu mas Pati Kajen itu Kyai Sahal Mahfudznya gitu lo yang namanya menasional. Kalau gak ada Kyai Sahal Mahfudz ya ga seperti itu. Tapi kan bidikan njenengan sebegai yang sampean ambil skripsikan bukan titik itu. </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Iya bukan titik itu.</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Laiya kenapa harus mengaitkan dengan itu, sampean malah ngumbroworo, maksudnya malah terlalu luas. Udah fokuskan saja saya dari jalur ini kenapa alasannya karena ini pusatnya dan perwakilan masing-masing jalur. Tapi kalau misal resepsi itu saya rasa bukan ke mursyidnya, tapi ke pengamalnya. Menarik itu dah mengambil itu. Jadi Berjan, Mranggen, Dawe Kudus, sama Surya Buana. Dah itu sudah perwakilan tiga jalur.</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Kalau secang itu berjan nggih?</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 xml:space="preserve">Berjan. Dan sebetulnya Dawe Kudus itu punya jalur dari Kyai Muslih. Karena kan polarisasi jalur rejoso itu terjadi karena Kyai Mustaim Romly masuk golkar akhirnya kan karena belum diangkat menjadi mursyid akhirnya minta ke jalur Kyai Muslih semuanya. Kyai Adlan Aly, kencong itu minta ke Kyai Muslih. Bisa dikatakan itu dua jalur. Belajarnya ke rejoso tapi minta ijazah mursyid ke Kyai Muslih. Karena membaiat belum bisa karena belum mursyid tapi mau ikut baiat ke Kyai Mustaim Romly wes bedo paham partai politik ngono lo. Ketika itu kan sangat rentan. Maksudnya itu wah itu golkar ngene ngene ketika itu gitu. Akhirnya para mursyid meminta para ijazah mursyid ke jalur yang lain. Saya katakan sebetulnya Kyai Muslih itu pahlawan untuk menyelamatkan TQN. Kalau gak ada Kyai Muslih saya kira TQN Rejoso itu hancur. </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Ee apa lagi ya hehe..</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 xml:space="preserve">Memang sebetulnya kajian saya itu sebetulnya banyak yang kaji. Tapi kan belum ada yang maping. Itu kan cuman mini riset. Malah saya ingin mengkaji Naqsyabandiyah, karena deket rumah saya ada pusat Naqsyabandiyah, tapi hanya sedikit disinggung oleh Martin. </w:t>
            </w:r>
          </w:p>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Yaaa itu mas yang mungkin bisa saya bantu. Mungkin atau ada hal yang lain mungkin</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lastRenderedPageBreak/>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Nggeh mangkeh sambil jalan Pak</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Nggeh nggeh mboten nopo-nopo. Yaa sampean tadi fokuskan saja yang tadi, Berjan, Mranggen, Magelang, Dawe Kudus.</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Penanya</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Nggeh</w:t>
            </w:r>
          </w:p>
        </w:tc>
      </w:tr>
      <w:tr w:rsidR="00CE1294" w:rsidRPr="00221026" w:rsidTr="00BB1D5C">
        <w:trPr>
          <w:trHeight w:val="183"/>
        </w:trPr>
        <w:tc>
          <w:tcPr>
            <w:tcW w:w="1843" w:type="dxa"/>
          </w:tcPr>
          <w:p w:rsidR="00CE1294" w:rsidRPr="00221026" w:rsidRDefault="00CE1294" w:rsidP="00CE1294">
            <w:pPr>
              <w:spacing w:line="276" w:lineRule="auto"/>
              <w:rPr>
                <w:rFonts w:asciiTheme="majorBidi" w:hAnsiTheme="majorBidi" w:cstheme="majorBidi"/>
                <w:sz w:val="24"/>
                <w:szCs w:val="24"/>
              </w:rPr>
            </w:pPr>
            <w:r w:rsidRPr="00221026">
              <w:rPr>
                <w:rFonts w:asciiTheme="majorBidi" w:hAnsiTheme="majorBidi" w:cstheme="majorBidi"/>
                <w:sz w:val="24"/>
                <w:szCs w:val="24"/>
              </w:rPr>
              <w:t>Aly Mashar</w:t>
            </w:r>
          </w:p>
        </w:tc>
        <w:tc>
          <w:tcPr>
            <w:tcW w:w="6202" w:type="dxa"/>
          </w:tcPr>
          <w:p w:rsidR="00CE1294" w:rsidRPr="00221026" w:rsidRDefault="00CE1294" w:rsidP="00CE1294">
            <w:pPr>
              <w:spacing w:line="276" w:lineRule="auto"/>
              <w:jc w:val="both"/>
              <w:rPr>
                <w:rFonts w:asciiTheme="majorBidi" w:hAnsiTheme="majorBidi" w:cstheme="majorBidi"/>
                <w:sz w:val="24"/>
                <w:szCs w:val="24"/>
              </w:rPr>
            </w:pPr>
            <w:r w:rsidRPr="00221026">
              <w:rPr>
                <w:rFonts w:asciiTheme="majorBidi" w:hAnsiTheme="majorBidi" w:cstheme="majorBidi"/>
                <w:sz w:val="24"/>
                <w:szCs w:val="24"/>
              </w:rPr>
              <w:t xml:space="preserve">Yaa gitu aja </w:t>
            </w:r>
          </w:p>
        </w:tc>
      </w:tr>
    </w:tbl>
    <w:p w:rsidR="00CE1294" w:rsidRDefault="00CE1294" w:rsidP="00CE1294">
      <w:pPr>
        <w:spacing w:after="0"/>
        <w:jc w:val="both"/>
        <w:rPr>
          <w:rFonts w:asciiTheme="majorBidi" w:hAnsiTheme="majorBidi" w:cstheme="majorBidi"/>
          <w:b/>
          <w:bCs/>
          <w:sz w:val="24"/>
          <w:szCs w:val="24"/>
          <w:lang w:val="en-US"/>
        </w:rPr>
      </w:pPr>
    </w:p>
    <w:p w:rsidR="00CE1294" w:rsidRPr="007659C3" w:rsidRDefault="00CE1294" w:rsidP="00CE1294">
      <w:pPr>
        <w:pStyle w:val="ListParagraph"/>
        <w:numPr>
          <w:ilvl w:val="0"/>
          <w:numId w:val="10"/>
        </w:numPr>
        <w:spacing w:after="0"/>
        <w:ind w:left="284" w:hanging="284"/>
        <w:jc w:val="both"/>
        <w:rPr>
          <w:rFonts w:asciiTheme="majorBidi" w:hAnsiTheme="majorBidi" w:cstheme="majorBidi"/>
          <w:b/>
          <w:bCs/>
          <w:sz w:val="24"/>
          <w:szCs w:val="24"/>
        </w:rPr>
      </w:pPr>
      <w:r w:rsidRPr="007659C3">
        <w:rPr>
          <w:rFonts w:asciiTheme="majorBidi" w:hAnsiTheme="majorBidi" w:cstheme="majorBidi"/>
          <w:b/>
          <w:bCs/>
          <w:sz w:val="24"/>
          <w:szCs w:val="24"/>
        </w:rPr>
        <w:t>Transkrip Wawancara Dengan Muhammad Badrul Munir (Gus Munir) pada Kamis, 03 Januari 2019 (Banyubiru, Salatiga – 12.30 WIB).</w:t>
      </w:r>
    </w:p>
    <w:tbl>
      <w:tblPr>
        <w:tblStyle w:val="TableGrid"/>
        <w:tblW w:w="8094" w:type="dxa"/>
        <w:tblInd w:w="94" w:type="dxa"/>
        <w:tblLook w:val="04A0" w:firstRow="1" w:lastRow="0" w:firstColumn="1" w:lastColumn="0" w:noHBand="0" w:noVBand="1"/>
      </w:tblPr>
      <w:tblGrid>
        <w:gridCol w:w="1857"/>
        <w:gridCol w:w="6237"/>
      </w:tblGrid>
      <w:tr w:rsidR="00CE1294" w:rsidRPr="00137A4D" w:rsidTr="00BB1D5C">
        <w:trPr>
          <w:trHeight w:val="322"/>
        </w:trPr>
        <w:tc>
          <w:tcPr>
            <w:tcW w:w="1857" w:type="dxa"/>
            <w:vAlign w:val="center"/>
          </w:tcPr>
          <w:p w:rsidR="00CE1294" w:rsidRPr="00137A4D" w:rsidRDefault="00CE1294" w:rsidP="00CE1294">
            <w:pPr>
              <w:spacing w:line="276" w:lineRule="auto"/>
              <w:jc w:val="center"/>
              <w:rPr>
                <w:rFonts w:asciiTheme="majorBidi" w:hAnsiTheme="majorBidi" w:cstheme="majorBidi"/>
                <w:b/>
                <w:bCs/>
                <w:sz w:val="24"/>
                <w:szCs w:val="24"/>
              </w:rPr>
            </w:pPr>
            <w:r w:rsidRPr="00137A4D">
              <w:rPr>
                <w:rFonts w:asciiTheme="majorBidi" w:hAnsiTheme="majorBidi" w:cstheme="majorBidi"/>
                <w:b/>
                <w:bCs/>
                <w:sz w:val="24"/>
                <w:szCs w:val="24"/>
              </w:rPr>
              <w:t>Nama</w:t>
            </w:r>
          </w:p>
        </w:tc>
        <w:tc>
          <w:tcPr>
            <w:tcW w:w="6237" w:type="dxa"/>
            <w:vAlign w:val="center"/>
          </w:tcPr>
          <w:p w:rsidR="00CE1294" w:rsidRPr="00137A4D" w:rsidRDefault="00CE1294" w:rsidP="00CE1294">
            <w:pPr>
              <w:spacing w:line="276" w:lineRule="auto"/>
              <w:jc w:val="center"/>
              <w:rPr>
                <w:rFonts w:asciiTheme="majorBidi" w:hAnsiTheme="majorBidi" w:cstheme="majorBidi"/>
                <w:b/>
                <w:bCs/>
                <w:sz w:val="24"/>
                <w:szCs w:val="24"/>
              </w:rPr>
            </w:pPr>
            <w:r w:rsidRPr="00137A4D">
              <w:rPr>
                <w:rFonts w:asciiTheme="majorBidi" w:hAnsiTheme="majorBidi" w:cstheme="majorBidi"/>
                <w:b/>
                <w:bCs/>
                <w:sz w:val="24"/>
                <w:szCs w:val="24"/>
              </w:rPr>
              <w:t>Hasil Wawancara</w:t>
            </w:r>
          </w:p>
        </w:tc>
      </w:tr>
      <w:tr w:rsidR="00CE1294" w:rsidRPr="00137A4D" w:rsidTr="00BB1D5C">
        <w:trPr>
          <w:trHeight w:val="322"/>
        </w:trPr>
        <w:tc>
          <w:tcPr>
            <w:tcW w:w="1857" w:type="dxa"/>
          </w:tcPr>
          <w:p w:rsidR="00CE1294" w:rsidRPr="00137A4D"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M. Badrul Munir</w:t>
            </w:r>
          </w:p>
        </w:tc>
        <w:tc>
          <w:tcPr>
            <w:tcW w:w="6237" w:type="dxa"/>
          </w:tcPr>
          <w:p w:rsidR="00CE1294" w:rsidRPr="00137A4D"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Seng njenengan takokne nopo wae mas?</w:t>
            </w:r>
          </w:p>
        </w:tc>
      </w:tr>
      <w:tr w:rsidR="00CE1294" w:rsidRPr="00137A4D" w:rsidTr="00BB1D5C">
        <w:trPr>
          <w:trHeight w:val="322"/>
        </w:trPr>
        <w:tc>
          <w:tcPr>
            <w:tcW w:w="1857" w:type="dxa"/>
          </w:tcPr>
          <w:p w:rsidR="00CE1294" w:rsidRPr="00137A4D" w:rsidRDefault="00CE1294" w:rsidP="00CE1294">
            <w:pPr>
              <w:spacing w:line="276" w:lineRule="auto"/>
              <w:rPr>
                <w:rFonts w:asciiTheme="majorBidi" w:hAnsiTheme="majorBidi" w:cstheme="majorBidi"/>
                <w:sz w:val="24"/>
                <w:szCs w:val="24"/>
              </w:rPr>
            </w:pPr>
            <w:r w:rsidRPr="00137A4D">
              <w:rPr>
                <w:rFonts w:asciiTheme="majorBidi" w:hAnsiTheme="majorBidi" w:cstheme="majorBidi"/>
                <w:sz w:val="24"/>
                <w:szCs w:val="24"/>
              </w:rPr>
              <w:t>Penany</w:t>
            </w:r>
            <w:r>
              <w:rPr>
                <w:rFonts w:asciiTheme="majorBidi" w:hAnsiTheme="majorBidi" w:cstheme="majorBidi"/>
                <w:sz w:val="24"/>
                <w:szCs w:val="24"/>
              </w:rPr>
              <w:t>a</w:t>
            </w:r>
          </w:p>
        </w:tc>
        <w:tc>
          <w:tcPr>
            <w:tcW w:w="6237"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Banyak hehe</w:t>
            </w:r>
          </w:p>
        </w:tc>
      </w:tr>
      <w:tr w:rsidR="00CE1294" w:rsidRPr="00137A4D" w:rsidTr="00BB1D5C">
        <w:trPr>
          <w:trHeight w:val="1040"/>
        </w:trPr>
        <w:tc>
          <w:tcPr>
            <w:tcW w:w="1857" w:type="dxa"/>
          </w:tcPr>
          <w:p w:rsidR="00CE1294" w:rsidRPr="00137A4D"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M. Badrul Munir</w:t>
            </w:r>
          </w:p>
        </w:tc>
        <w:tc>
          <w:tcPr>
            <w:tcW w:w="6237"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Akeh, nek iso yo tak jawab nek ora yo rokokan karo ngopi hehee. Sampean pun diduduhi amalam mriki? Bukune Abah Anom lebih jelas. Kitabe uqudul juman. Niku nggeh cara taktike zikir kepie.</w:t>
            </w:r>
          </w:p>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Niki naskah asline mas?</w:t>
            </w:r>
          </w:p>
        </w:tc>
      </w:tr>
      <w:tr w:rsidR="00CE1294" w:rsidRPr="00137A4D" w:rsidTr="00BB1D5C">
        <w:trPr>
          <w:trHeight w:val="322"/>
        </w:trPr>
        <w:tc>
          <w:tcPr>
            <w:tcW w:w="185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Penanya</w:t>
            </w:r>
          </w:p>
        </w:tc>
        <w:tc>
          <w:tcPr>
            <w:tcW w:w="6237"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Nggeh niku naskah </w:t>
            </w:r>
          </w:p>
        </w:tc>
      </w:tr>
      <w:tr w:rsidR="00CE1294" w:rsidRPr="00137A4D" w:rsidTr="00BB1D5C">
        <w:trPr>
          <w:trHeight w:val="322"/>
        </w:trPr>
        <w:tc>
          <w:tcPr>
            <w:tcW w:w="185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M. Badrul Munir</w:t>
            </w:r>
          </w:p>
        </w:tc>
        <w:tc>
          <w:tcPr>
            <w:tcW w:w="6237"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Njenengan pun nate mondok tenpundi mas?</w:t>
            </w:r>
          </w:p>
        </w:tc>
      </w:tr>
      <w:tr w:rsidR="00CE1294" w:rsidRPr="00137A4D" w:rsidTr="00BB1D5C">
        <w:trPr>
          <w:trHeight w:val="322"/>
        </w:trPr>
        <w:tc>
          <w:tcPr>
            <w:tcW w:w="185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Penanya</w:t>
            </w:r>
          </w:p>
        </w:tc>
        <w:tc>
          <w:tcPr>
            <w:tcW w:w="6237"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Dereng</w:t>
            </w:r>
          </w:p>
        </w:tc>
      </w:tr>
      <w:tr w:rsidR="00CE1294" w:rsidRPr="00137A4D" w:rsidTr="00BB1D5C">
        <w:trPr>
          <w:trHeight w:val="322"/>
        </w:trPr>
        <w:tc>
          <w:tcPr>
            <w:tcW w:w="185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M. Badrul Munir</w:t>
            </w:r>
          </w:p>
        </w:tc>
        <w:tc>
          <w:tcPr>
            <w:tcW w:w="6237"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Oalah pun langsung ten pertanyaan mawon, acuan e niki to naskah fathul arifin.</w:t>
            </w:r>
          </w:p>
        </w:tc>
      </w:tr>
      <w:tr w:rsidR="00CE1294" w:rsidRPr="00137A4D" w:rsidTr="00BB1D5C">
        <w:trPr>
          <w:trHeight w:val="322"/>
        </w:trPr>
        <w:tc>
          <w:tcPr>
            <w:tcW w:w="185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Penanya</w:t>
            </w:r>
          </w:p>
        </w:tc>
        <w:tc>
          <w:tcPr>
            <w:tcW w:w="6237"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Niki enten daftar pertanyaane</w:t>
            </w:r>
          </w:p>
        </w:tc>
      </w:tr>
      <w:tr w:rsidR="00CE1294" w:rsidRPr="00137A4D" w:rsidTr="00BB1D5C">
        <w:trPr>
          <w:trHeight w:val="322"/>
        </w:trPr>
        <w:tc>
          <w:tcPr>
            <w:tcW w:w="185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M. Badrul Munir</w:t>
            </w:r>
          </w:p>
        </w:tc>
        <w:tc>
          <w:tcPr>
            <w:tcW w:w="6237"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Akeh men pertanyaan hehehe. </w:t>
            </w:r>
          </w:p>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Lah nek niki kan namung kaifat niki dia adalah cara berzikir, metode membersihkan hati seng ditulis sama Syekh Khatib Sambas niku namung metode carane tawasul, bagaimana cara berzikir, dimasukkan ke latifah-latifah. Lah berbedanya dimana ndak ada perbedaan to mas. Semua tarekat saya kira sama, cuman tergantung gurunya biasanya. Yang membedakan menurut saya dalam pengamalan kitab fathul arifin ini adalah guru/pembimbing. Kitab ini akan sama dengan kitab-kitab tarekat yang lain. Maaf aku mbaleni sik ya, di dalam tarekat itu akan berbeda tergantung dengan tingkat kewalian seorang mursyid. Karena maaf ada mursyid yang tidak mencapai derajat kewalian, dan ada wali yang tidak memiliki derajat mursyid. Jadi yang dikatakan imam ghazali atau dalam alquran </w:t>
            </w:r>
            <w:r>
              <w:rPr>
                <w:rFonts w:asciiTheme="majorBidi" w:hAnsiTheme="majorBidi" w:cstheme="majorBidi"/>
                <w:i/>
                <w:iCs/>
                <w:color w:val="000000" w:themeColor="text1"/>
                <w:sz w:val="24"/>
                <w:szCs w:val="24"/>
              </w:rPr>
              <w:t>Wa man y</w:t>
            </w:r>
            <w:r w:rsidRPr="00541B06">
              <w:rPr>
                <w:rFonts w:asciiTheme="majorBidi" w:hAnsiTheme="majorBidi" w:cstheme="majorBidi"/>
                <w:i/>
                <w:iCs/>
                <w:color w:val="000000" w:themeColor="text1"/>
                <w:sz w:val="24"/>
                <w:szCs w:val="24"/>
              </w:rPr>
              <w:t xml:space="preserve">uḍllil fa lan tajida lahū waliyyān </w:t>
            </w:r>
            <w:r w:rsidRPr="00541B06">
              <w:rPr>
                <w:rFonts w:asciiTheme="majorBidi" w:hAnsiTheme="majorBidi" w:cstheme="majorBidi"/>
                <w:i/>
                <w:iCs/>
                <w:color w:val="000000" w:themeColor="text1"/>
                <w:sz w:val="24"/>
                <w:szCs w:val="24"/>
              </w:rPr>
              <w:lastRenderedPageBreak/>
              <w:t>mursyidā</w:t>
            </w:r>
            <w:r>
              <w:rPr>
                <w:rFonts w:asciiTheme="majorBidi" w:hAnsiTheme="majorBidi" w:cstheme="majorBidi"/>
                <w:sz w:val="24"/>
                <w:szCs w:val="24"/>
              </w:rPr>
              <w:t xml:space="preserve"> itu yang dimaksud adalah benar-benar mencari seorang wali musryid.  Contohnya seperti Mbah Mangli, dia adalah seorang wali tapi dia bukan mursyid. Dia tidak membawa, tidak mengarah kepada tarekat, tarekat </w:t>
            </w:r>
            <w:r>
              <w:rPr>
                <w:rFonts w:asciiTheme="majorBidi" w:hAnsiTheme="majorBidi" w:cstheme="majorBidi"/>
                <w:i/>
                <w:iCs/>
                <w:sz w:val="24"/>
                <w:szCs w:val="24"/>
              </w:rPr>
              <w:t xml:space="preserve">khususiyah </w:t>
            </w:r>
            <w:r>
              <w:rPr>
                <w:rFonts w:asciiTheme="majorBidi" w:hAnsiTheme="majorBidi" w:cstheme="majorBidi"/>
                <w:sz w:val="24"/>
                <w:szCs w:val="24"/>
              </w:rPr>
              <w:t>seng diakui ten Indonesia Tarekat Mu’tabarah, tidak Mbah Mangli tidak. Trus Mbah Kyai Arwani tarekat e alquran bukan tarekat zikir seperti ini tetapi memakai metode zikir dari alquran. Nah disinilah letak perbedaan nanti peroleh seorang salik menempuh jalan spiritual kepada Allah tergantung gurunya. Kitab setinggi apapun kalau gurunya tidak bisa menerapkan terhadap murid juga tidak bisa ngonten. Nah kitab ini sama seperti kitab-kitab yang lain, cuma ada perbedaan-perbedaan sedikit sih mungkin perbedaan karena silsilah. Kalau sana kan dari Syekh Talhah Kali Sapu, Syekh Abdullah bin Mubarrok Muhammad, trus Abah Anom, trus Kanjeng Syekh Sirullah. Maksudnya berbeda tergantung pengajaran guru itu kayaknya fleksibel, tergantung kadar kekuatan seorang murid. Kalau saya sih pernah membaca kitab ini tapi kalau di surya buana tidak diajarkan kitab seperti ini. Dan saya lihat sekilas kitab ini ya sama isinya ya cara berzikir, hadrah fatihah, khataman. Jadi dalam kitab ini kalau di surya buana ada amalan harian setelah maktubah, mingguan atau khataman, dan manaqiban. Dalam ini metode, cara agar cepat sampai kepada Allah, kitab niki. Carane zikir dalam kitab niki.</w:t>
            </w:r>
          </w:p>
        </w:tc>
      </w:tr>
      <w:tr w:rsidR="00CE1294" w:rsidRPr="00137A4D" w:rsidTr="00BB1D5C">
        <w:trPr>
          <w:trHeight w:val="322"/>
        </w:trPr>
        <w:tc>
          <w:tcPr>
            <w:tcW w:w="185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lastRenderedPageBreak/>
              <w:t>Penanya</w:t>
            </w:r>
          </w:p>
        </w:tc>
        <w:tc>
          <w:tcPr>
            <w:tcW w:w="623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Trus perbedaan antara kitab ini dengan kitab zikir lainnya itu seperti apa di selain tarekat?</w:t>
            </w:r>
          </w:p>
        </w:tc>
      </w:tr>
      <w:tr w:rsidR="00CE1294" w:rsidRPr="00137A4D" w:rsidTr="00BB1D5C">
        <w:trPr>
          <w:trHeight w:val="322"/>
        </w:trPr>
        <w:tc>
          <w:tcPr>
            <w:tcW w:w="185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M. Badrul Munir</w:t>
            </w:r>
          </w:p>
        </w:tc>
        <w:tc>
          <w:tcPr>
            <w:tcW w:w="623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Perbedaan dengan kitab yang lain? Kitab apa maksudnya?</w:t>
            </w:r>
          </w:p>
        </w:tc>
      </w:tr>
      <w:tr w:rsidR="00CE1294" w:rsidRPr="00137A4D" w:rsidTr="00BB1D5C">
        <w:trPr>
          <w:trHeight w:val="322"/>
        </w:trPr>
        <w:tc>
          <w:tcPr>
            <w:tcW w:w="185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Penanya</w:t>
            </w:r>
          </w:p>
        </w:tc>
        <w:tc>
          <w:tcPr>
            <w:tcW w:w="623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Kitab zikir yang lain itu Pak?</w:t>
            </w:r>
          </w:p>
        </w:tc>
      </w:tr>
      <w:tr w:rsidR="00CE1294" w:rsidRPr="00137A4D" w:rsidTr="00BB1D5C">
        <w:trPr>
          <w:trHeight w:val="322"/>
        </w:trPr>
        <w:tc>
          <w:tcPr>
            <w:tcW w:w="185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M. Badrul Munir</w:t>
            </w:r>
          </w:p>
        </w:tc>
        <w:tc>
          <w:tcPr>
            <w:tcW w:w="6237" w:type="dxa"/>
          </w:tcPr>
          <w:p w:rsidR="00CE1294" w:rsidRPr="005C4219"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 xml:space="preserve">Kalau tarekat dengan bukan tarekat, ya? Perbedaannya bukan di zikirnya, perbedaannya ada gurunya apa tidak. Soalnya mencari guru itu wajib hukumnya bagi siapapun. Kalau menurut Imam Amin Al Kurdi dalam kitab </w:t>
            </w:r>
            <w:r>
              <w:rPr>
                <w:rFonts w:asciiTheme="majorBidi" w:hAnsiTheme="majorBidi" w:cstheme="majorBidi"/>
                <w:i/>
                <w:iCs/>
                <w:sz w:val="24"/>
                <w:szCs w:val="24"/>
              </w:rPr>
              <w:t>Tanwirul Qulub,</w:t>
            </w:r>
            <w:r>
              <w:rPr>
                <w:rFonts w:asciiTheme="majorBidi" w:hAnsiTheme="majorBidi" w:cstheme="majorBidi"/>
                <w:sz w:val="24"/>
                <w:szCs w:val="24"/>
              </w:rPr>
              <w:t xml:space="preserve"> wajib bagi seorang yang tidak bisa membersihkan hatinya sendiri untuk mencari guru yang bisa membimbingnya pada Allah. Kalau sampean bisa membersihkan hati sendiri ya gak apa apa. Tetapi kayaknya ndak ada, soalnya Imam Ghazali, Syekh Abdul Qadiri Jailani, Syekh Talhah, Syekh Khatib Sambas semua punya guru. Bedanya disitu, kalau zikirnya </w:t>
            </w:r>
            <w:r>
              <w:rPr>
                <w:rFonts w:asciiTheme="majorBidi" w:hAnsiTheme="majorBidi" w:cstheme="majorBidi"/>
                <w:sz w:val="24"/>
                <w:szCs w:val="24"/>
              </w:rPr>
              <w:lastRenderedPageBreak/>
              <w:t>saya kira ndak ada sih karena semua keluar dari Alquran. Cuman karena berkualitas dan tidaknya itu ada gurunya.</w:t>
            </w:r>
          </w:p>
        </w:tc>
      </w:tr>
      <w:tr w:rsidR="00CE1294" w:rsidRPr="00137A4D" w:rsidTr="00BB1D5C">
        <w:trPr>
          <w:trHeight w:val="322"/>
        </w:trPr>
        <w:tc>
          <w:tcPr>
            <w:tcW w:w="185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lastRenderedPageBreak/>
              <w:t>M. Badrul Munir</w:t>
            </w:r>
          </w:p>
        </w:tc>
        <w:tc>
          <w:tcPr>
            <w:tcW w:w="623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 xml:space="preserve">Saya kira sudah diajarkan, semua tarekat pasti sudah mengajarkan tetapi dinukil-nukil. Inikan sudah lama kitab ini orang yang nulis juga sudah meninggal turun temurun sampai pada mursyid yang sekarang pasti acuannya juga ada kitab ini dan kitab yang lain. </w:t>
            </w:r>
          </w:p>
        </w:tc>
      </w:tr>
      <w:tr w:rsidR="00CE1294" w:rsidRPr="00137A4D" w:rsidTr="00BB1D5C">
        <w:trPr>
          <w:trHeight w:val="322"/>
        </w:trPr>
        <w:tc>
          <w:tcPr>
            <w:tcW w:w="1857" w:type="dxa"/>
          </w:tcPr>
          <w:p w:rsidR="00CE1294" w:rsidRDefault="00CE1294" w:rsidP="00CE1294">
            <w:pPr>
              <w:spacing w:line="276" w:lineRule="auto"/>
              <w:rPr>
                <w:rFonts w:asciiTheme="majorBidi" w:hAnsiTheme="majorBidi" w:cstheme="majorBidi"/>
                <w:sz w:val="24"/>
                <w:szCs w:val="24"/>
              </w:rPr>
            </w:pPr>
          </w:p>
        </w:tc>
        <w:tc>
          <w:tcPr>
            <w:tcW w:w="623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 xml:space="preserve">Apakah ada amalan tertentu sebelum mengamalkan </w:t>
            </w:r>
            <w:r>
              <w:rPr>
                <w:rFonts w:asciiTheme="majorBidi" w:hAnsiTheme="majorBidi" w:cstheme="majorBidi"/>
                <w:i/>
                <w:iCs/>
                <w:sz w:val="24"/>
                <w:szCs w:val="24"/>
              </w:rPr>
              <w:t>futū</w:t>
            </w:r>
            <w:r w:rsidRPr="00F35C6B">
              <w:rPr>
                <w:rFonts w:asciiTheme="majorBidi" w:hAnsiTheme="majorBidi" w:cstheme="majorBidi"/>
                <w:i/>
                <w:iCs/>
                <w:sz w:val="24"/>
                <w:szCs w:val="24"/>
                <w:u w:val="single"/>
              </w:rPr>
              <w:t>h</w:t>
            </w:r>
            <w:r>
              <w:rPr>
                <w:rFonts w:asciiTheme="majorBidi" w:hAnsiTheme="majorBidi" w:cstheme="majorBidi"/>
                <w:i/>
                <w:iCs/>
                <w:sz w:val="24"/>
                <w:szCs w:val="24"/>
              </w:rPr>
              <w:t>a 'l- ‘arifin</w:t>
            </w:r>
            <w:r>
              <w:rPr>
                <w:rFonts w:asciiTheme="majorBidi" w:hAnsiTheme="majorBidi" w:cstheme="majorBidi"/>
                <w:sz w:val="24"/>
                <w:szCs w:val="24"/>
              </w:rPr>
              <w:t>. Kalau ada bagaimana mengamalkannya?</w:t>
            </w:r>
          </w:p>
          <w:p w:rsidR="00CE1294" w:rsidRPr="00F35C6B"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Tidak ada.</w:t>
            </w:r>
          </w:p>
        </w:tc>
      </w:tr>
      <w:tr w:rsidR="00CE1294" w:rsidRPr="00137A4D" w:rsidTr="00BB1D5C">
        <w:trPr>
          <w:trHeight w:val="322"/>
        </w:trPr>
        <w:tc>
          <w:tcPr>
            <w:tcW w:w="185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Penanya</w:t>
            </w:r>
          </w:p>
        </w:tc>
        <w:tc>
          <w:tcPr>
            <w:tcW w:w="623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Soale kan ada itu sebelum itu harus mandi dulu, harus apa dulu gitu?</w:t>
            </w:r>
          </w:p>
        </w:tc>
      </w:tr>
      <w:tr w:rsidR="00CE1294" w:rsidRPr="00137A4D" w:rsidTr="00BB1D5C">
        <w:trPr>
          <w:trHeight w:val="322"/>
        </w:trPr>
        <w:tc>
          <w:tcPr>
            <w:tcW w:w="185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M. Badrul Munir</w:t>
            </w:r>
          </w:p>
        </w:tc>
        <w:tc>
          <w:tcPr>
            <w:tcW w:w="6237"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Kalau di dalam tarekat pengajaran Kanjeng Syekh Sirullah ini ndak ada. Soale </w:t>
            </w:r>
            <w:r w:rsidRPr="00F35C6B">
              <w:rPr>
                <w:rFonts w:asciiTheme="majorBidi" w:hAnsiTheme="majorBidi" w:cstheme="majorBidi"/>
                <w:i/>
                <w:iCs/>
                <w:sz w:val="24"/>
                <w:szCs w:val="24"/>
              </w:rPr>
              <w:t>yajibu ala</w:t>
            </w:r>
            <w:r>
              <w:rPr>
                <w:rFonts w:asciiTheme="majorBidi" w:hAnsiTheme="majorBidi" w:cstheme="majorBidi"/>
                <w:sz w:val="24"/>
                <w:szCs w:val="24"/>
              </w:rPr>
              <w:t xml:space="preserve"> </w:t>
            </w:r>
            <w:r>
              <w:rPr>
                <w:rFonts w:asciiTheme="majorBidi" w:hAnsiTheme="majorBidi" w:cstheme="majorBidi"/>
                <w:i/>
                <w:iCs/>
                <w:sz w:val="24"/>
                <w:szCs w:val="24"/>
              </w:rPr>
              <w:t>awwalu mukallafin</w:t>
            </w:r>
            <w:r w:rsidRPr="00F35C6B">
              <w:rPr>
                <w:rFonts w:asciiTheme="majorBidi" w:hAnsiTheme="majorBidi" w:cstheme="majorBidi"/>
                <w:i/>
                <w:iCs/>
                <w:sz w:val="24"/>
                <w:szCs w:val="24"/>
              </w:rPr>
              <w:t xml:space="preserve"> makrifatullah</w:t>
            </w:r>
            <w:r>
              <w:rPr>
                <w:rFonts w:asciiTheme="majorBidi" w:hAnsiTheme="majorBidi" w:cstheme="majorBidi"/>
                <w:sz w:val="24"/>
                <w:szCs w:val="24"/>
              </w:rPr>
              <w:t xml:space="preserve"> dalam kitab </w:t>
            </w:r>
            <w:r>
              <w:rPr>
                <w:rFonts w:asciiTheme="majorBidi" w:hAnsiTheme="majorBidi" w:cstheme="majorBidi"/>
                <w:i/>
                <w:iCs/>
                <w:sz w:val="24"/>
                <w:szCs w:val="24"/>
              </w:rPr>
              <w:t xml:space="preserve">Sullam Taufiq </w:t>
            </w:r>
            <w:r>
              <w:rPr>
                <w:rFonts w:asciiTheme="majorBidi" w:hAnsiTheme="majorBidi" w:cstheme="majorBidi"/>
                <w:sz w:val="24"/>
                <w:szCs w:val="24"/>
              </w:rPr>
              <w:t>pernah diterangkan oleh Kanjeng Syekh bahwa sebenarnya tarekat itu masuk dalam atau mempelajari ilmu sufi tidak tergantung pada umur, setiap dia mukallaf pasti wajib makrifat kepada Allah. Sedangkan kalau memakrifati Allah tanpa guru itu tidak bisa. Njenengan kalau baca kitab ini tanpa njenengan bertalkin itu ga bisa. Membaca saja trus diamalkan itu tidak boleh. Paham ya.</w:t>
            </w:r>
          </w:p>
          <w:p w:rsidR="00CE1294" w:rsidRDefault="00CE1294" w:rsidP="00CE1294">
            <w:pPr>
              <w:spacing w:line="276" w:lineRule="auto"/>
              <w:jc w:val="both"/>
              <w:rPr>
                <w:rFonts w:asciiTheme="majorBidi" w:hAnsiTheme="majorBidi" w:cstheme="majorBidi"/>
                <w:sz w:val="24"/>
                <w:szCs w:val="24"/>
              </w:rPr>
            </w:pPr>
          </w:p>
          <w:p w:rsidR="00CE1294" w:rsidRPr="00F35C6B"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Kalau di dalam surya buana mengacu pada kitab ini misalnya, ada dispensasi dari guru mursyid yang diwajibkan bagi murid adalah berzikir setelah maktubah 165 kali jahr.  Ada dua zikir jahr dan khafi. Jahr dengan suara kerasa, khafi dengan dalam hati. Suara jahr 165 kali, khafi sebanyak-banyaknya terus berzikir.</w:t>
            </w:r>
          </w:p>
        </w:tc>
      </w:tr>
      <w:tr w:rsidR="00CE1294" w:rsidRPr="00137A4D" w:rsidTr="00BB1D5C">
        <w:trPr>
          <w:trHeight w:val="322"/>
        </w:trPr>
        <w:tc>
          <w:tcPr>
            <w:tcW w:w="185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Penanya</w:t>
            </w:r>
          </w:p>
        </w:tc>
        <w:tc>
          <w:tcPr>
            <w:tcW w:w="623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Terus untuk sebanyak 165 kali itu latarbelakangnya seperti apa ya pak?</w:t>
            </w:r>
          </w:p>
        </w:tc>
      </w:tr>
      <w:tr w:rsidR="00CE1294" w:rsidRPr="00137A4D" w:rsidTr="00BB1D5C">
        <w:trPr>
          <w:trHeight w:val="322"/>
        </w:trPr>
        <w:tc>
          <w:tcPr>
            <w:tcW w:w="185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M. Badrul Munir</w:t>
            </w:r>
          </w:p>
        </w:tc>
        <w:tc>
          <w:tcPr>
            <w:tcW w:w="623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 xml:space="preserve">Itu hadis nabi barang siapa yang membaca subhannallah, alhamdulillah 33 kali 5 berapa? </w:t>
            </w:r>
          </w:p>
        </w:tc>
      </w:tr>
      <w:tr w:rsidR="00CE1294" w:rsidRPr="00137A4D" w:rsidTr="00BB1D5C">
        <w:trPr>
          <w:trHeight w:val="322"/>
        </w:trPr>
        <w:tc>
          <w:tcPr>
            <w:tcW w:w="185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Penanya</w:t>
            </w:r>
          </w:p>
        </w:tc>
        <w:tc>
          <w:tcPr>
            <w:tcW w:w="623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165</w:t>
            </w:r>
          </w:p>
        </w:tc>
      </w:tr>
      <w:tr w:rsidR="00CE1294" w:rsidRPr="00137A4D" w:rsidTr="00BB1D5C">
        <w:trPr>
          <w:trHeight w:val="322"/>
        </w:trPr>
        <w:tc>
          <w:tcPr>
            <w:tcW w:w="185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M. Badrul Munir</w:t>
            </w:r>
          </w:p>
        </w:tc>
        <w:tc>
          <w:tcPr>
            <w:tcW w:w="6237"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La kayaknya itu, kemudian menurut Syekh Abdul Qadiri Jailani mengapa itu 165 karena itu adadul hudur. Adadul hudur itu bilangan yang dimana seseorang kalau zikir sudah mencapai 165 hatinya akan hudur, kroso greg lah dalam hati ada khusyuknya di bilangan 165.</w:t>
            </w:r>
          </w:p>
        </w:tc>
      </w:tr>
      <w:tr w:rsidR="00CE1294" w:rsidRPr="00137A4D" w:rsidTr="00BB1D5C">
        <w:trPr>
          <w:trHeight w:val="322"/>
        </w:trPr>
        <w:tc>
          <w:tcPr>
            <w:tcW w:w="185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Penanya</w:t>
            </w:r>
          </w:p>
        </w:tc>
        <w:tc>
          <w:tcPr>
            <w:tcW w:w="623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Terus di surya buana itu ada metode penyembuhan untuk pecandu narkoba?</w:t>
            </w:r>
          </w:p>
        </w:tc>
      </w:tr>
      <w:tr w:rsidR="00CE1294" w:rsidRPr="00137A4D" w:rsidTr="00BB1D5C">
        <w:trPr>
          <w:trHeight w:val="322"/>
        </w:trPr>
        <w:tc>
          <w:tcPr>
            <w:tcW w:w="185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lastRenderedPageBreak/>
              <w:t>M.. Badrul Munir</w:t>
            </w:r>
          </w:p>
        </w:tc>
        <w:tc>
          <w:tcPr>
            <w:tcW w:w="6237" w:type="dxa"/>
          </w:tcPr>
          <w:p w:rsidR="00CE1294" w:rsidRPr="0000088D" w:rsidRDefault="00CE1294" w:rsidP="00CE1294">
            <w:pPr>
              <w:spacing w:line="276" w:lineRule="auto"/>
              <w:jc w:val="both"/>
              <w:rPr>
                <w:rFonts w:asciiTheme="majorBidi" w:hAnsiTheme="majorBidi" w:cstheme="majorBidi"/>
                <w:color w:val="000000" w:themeColor="text1"/>
                <w:sz w:val="24"/>
                <w:szCs w:val="24"/>
              </w:rPr>
            </w:pPr>
            <w:r>
              <w:rPr>
                <w:rFonts w:asciiTheme="majorBidi" w:hAnsiTheme="majorBidi" w:cstheme="majorBidi"/>
                <w:sz w:val="24"/>
                <w:szCs w:val="24"/>
              </w:rPr>
              <w:t xml:space="preserve">Ada, punya Abah Anom juga besar itu yayasan inabah itu. Ada sekitar 64 tempat. Ya pakainya metode berzikir dengan jahr dan khafi sama mandi. Zikirnya </w:t>
            </w:r>
            <w:r w:rsidRPr="00541B06">
              <w:rPr>
                <w:rFonts w:asciiTheme="majorBidi" w:hAnsiTheme="majorBidi" w:cstheme="majorBidi"/>
                <w:i/>
                <w:iCs/>
                <w:color w:val="000000" w:themeColor="text1"/>
                <w:sz w:val="24"/>
                <w:szCs w:val="24"/>
              </w:rPr>
              <w:t>Lā ilaha illa 'l-Lāh</w:t>
            </w:r>
            <w:r>
              <w:rPr>
                <w:rFonts w:asciiTheme="majorBidi" w:hAnsiTheme="majorBidi" w:cstheme="majorBidi"/>
                <w:sz w:val="24"/>
                <w:szCs w:val="24"/>
              </w:rPr>
              <w:t xml:space="preserve"> saja sebanyak-banyak.</w:t>
            </w:r>
            <w:r w:rsidRPr="00541B06">
              <w:rPr>
                <w:rFonts w:asciiTheme="majorBidi" w:hAnsiTheme="majorBidi" w:cstheme="majorBidi"/>
                <w:color w:val="000000" w:themeColor="text1"/>
                <w:sz w:val="24"/>
                <w:szCs w:val="24"/>
              </w:rPr>
              <w:t xml:space="preserve"> Pernah saya punya teman mondok di Surya Buana ada orang itu bos, pemakai, dan sudah kecanduan, tetapi mau taubat. Dia diajari oleh Kanjeng Syekh Sirullah. Metodenya berbeda dengan yang lain masalahnya. Karena dia dekat dengan Kanjeng Syekh, tiap malam saya disuruh menemani dia berzikir selama 41 hari di kuburan jam 12 malam lebih di kuburan biasa, kuburan umum. Setelah lama, dia agak sakau sedikit lalu pulang ke rumah dan ternyata dia sakit luar biasa. Nah itu sempat di video. Di telepon dahulu ke Kanjeng Syekh di rumah sakit kan sudah parah dia minta maaf dan sebagainya. Akhir hayatnya dia bisa mengucapkan  </w:t>
            </w:r>
            <w:r w:rsidRPr="00541B06">
              <w:rPr>
                <w:rFonts w:asciiTheme="majorBidi" w:hAnsiTheme="majorBidi" w:cstheme="majorBidi"/>
                <w:i/>
                <w:iCs/>
                <w:color w:val="000000" w:themeColor="text1"/>
                <w:sz w:val="24"/>
                <w:szCs w:val="24"/>
              </w:rPr>
              <w:t xml:space="preserve">Lā ilaha illa 'l-Lāh, Lā ilaha illa 'l-Lāh, Lā ilaha illa 'l-Lāh </w:t>
            </w:r>
            <w:r w:rsidRPr="00541B06">
              <w:rPr>
                <w:rFonts w:asciiTheme="majorBidi" w:hAnsiTheme="majorBidi" w:cstheme="majorBidi"/>
                <w:color w:val="000000" w:themeColor="text1"/>
                <w:sz w:val="24"/>
                <w:szCs w:val="24"/>
              </w:rPr>
              <w:t xml:space="preserve">padahal tubuhnya hancur sakit semua, melepuh semua. Semua merinding, semua menangis, padahal tubuhnya sudah banyak sayatan. Karena bimbingan seorang wali mursyid dia bisa mengucapkan </w:t>
            </w:r>
            <w:r w:rsidRPr="00541B06">
              <w:rPr>
                <w:rFonts w:asciiTheme="majorBidi" w:hAnsiTheme="majorBidi" w:cstheme="majorBidi"/>
                <w:i/>
                <w:iCs/>
                <w:color w:val="000000" w:themeColor="text1"/>
                <w:sz w:val="24"/>
                <w:szCs w:val="24"/>
              </w:rPr>
              <w:t xml:space="preserve">Lā ilaha illa 'l-Lāh </w:t>
            </w:r>
            <w:r w:rsidRPr="00541B06">
              <w:rPr>
                <w:rFonts w:asciiTheme="majorBidi" w:hAnsiTheme="majorBidi" w:cstheme="majorBidi"/>
                <w:color w:val="000000" w:themeColor="text1"/>
                <w:sz w:val="24"/>
                <w:szCs w:val="24"/>
              </w:rPr>
              <w:t>sangat jelas. Namanya Agus teman saya tidur. Kalau dia sakau misalkan itu ada minyak kayu putih diminum semua yang penting dia tidak minum narkoba. Karena bimbingan Kanjeng Syekh seorang guru mursyid, dahsyatnya kalimat zikir dalam sini metode dari tarekat bisa menjadikan seorang yang seperti itu yang sudah rusak bisa khusnul khotimah karena ada pertolongan guru, syafaat soerang mursyid. Benar itu sampai meninggal di video itu. Wajahnya sudah hitam semua. Hanya melakukan zikir dan mandi taubat sebelum subuh.</w:t>
            </w:r>
            <w:r>
              <w:rPr>
                <w:rFonts w:asciiTheme="majorBidi" w:hAnsiTheme="majorBidi" w:cstheme="majorBidi"/>
                <w:color w:val="000000" w:themeColor="text1"/>
                <w:sz w:val="24"/>
                <w:szCs w:val="24"/>
              </w:rPr>
              <w:t xml:space="preserve"> </w:t>
            </w:r>
          </w:p>
        </w:tc>
      </w:tr>
      <w:tr w:rsidR="00CE1294" w:rsidRPr="00137A4D" w:rsidTr="00BB1D5C">
        <w:trPr>
          <w:trHeight w:val="322"/>
        </w:trPr>
        <w:tc>
          <w:tcPr>
            <w:tcW w:w="185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Penanya</w:t>
            </w:r>
          </w:p>
        </w:tc>
        <w:tc>
          <w:tcPr>
            <w:tcW w:w="6237"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Kemudian pengaruh ditemukannya naskah ini bagaimana Pak?</w:t>
            </w:r>
          </w:p>
        </w:tc>
      </w:tr>
      <w:tr w:rsidR="00CE1294" w:rsidRPr="00137A4D" w:rsidTr="00BB1D5C">
        <w:trPr>
          <w:trHeight w:val="322"/>
        </w:trPr>
        <w:tc>
          <w:tcPr>
            <w:tcW w:w="185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M. Badrul Munir</w:t>
            </w:r>
          </w:p>
        </w:tc>
        <w:tc>
          <w:tcPr>
            <w:tcW w:w="6237"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Sebenarnya ada yang lebih kuno dari ini mas di Surya Buana ada. Itu tulisannya para wali-wali punyanya Kanjeng Syekh Sirullah tidak ada yang berani membacanya kecuali diutus oleh beliau. Dulu pernah cucunya Sunan Kalijaga kalau ketemu Sirullah kasihkan kitab ini. </w:t>
            </w:r>
          </w:p>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Ya baguslah mas ada kitab ini kalau sampean mau nyebar ten pondok-pondok. Masalahnya kebanyakan pondok pesantren itu tidak mau bertarekat, tidak mau melanjutkan ke jenjang tarekat. Mereka pasti fokus pada syariat. Sampean lihatkan kitab ini oo ini kitab anu ini kitab harus syariatnya mateng </w:t>
            </w:r>
            <w:r>
              <w:rPr>
                <w:rFonts w:asciiTheme="majorBidi" w:hAnsiTheme="majorBidi" w:cstheme="majorBidi"/>
                <w:sz w:val="24"/>
                <w:szCs w:val="24"/>
              </w:rPr>
              <w:lastRenderedPageBreak/>
              <w:t>dulu. Pasti begitu. Kebanyakan orang syariat kalau syariatnya belum mateng ya jangan baca kitab-kitab seperti ini. Kitab ini tidak familier. Kitab tarekat ini.</w:t>
            </w:r>
          </w:p>
        </w:tc>
      </w:tr>
      <w:tr w:rsidR="00CE1294" w:rsidRPr="00137A4D" w:rsidTr="00BB1D5C">
        <w:trPr>
          <w:trHeight w:val="322"/>
        </w:trPr>
        <w:tc>
          <w:tcPr>
            <w:tcW w:w="185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lastRenderedPageBreak/>
              <w:t>Penanya</w:t>
            </w:r>
          </w:p>
        </w:tc>
        <w:tc>
          <w:tcPr>
            <w:tcW w:w="6237"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Trus latifah ada warna kuning dan lain-lain itu seperti apa Pak penjelasannya?</w:t>
            </w:r>
          </w:p>
        </w:tc>
      </w:tr>
      <w:tr w:rsidR="00CE1294" w:rsidRPr="00137A4D" w:rsidTr="00BB1D5C">
        <w:trPr>
          <w:trHeight w:val="322"/>
        </w:trPr>
        <w:tc>
          <w:tcPr>
            <w:tcW w:w="185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M. Badrul Munir</w:t>
            </w:r>
          </w:p>
        </w:tc>
        <w:tc>
          <w:tcPr>
            <w:tcW w:w="6237"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Ambil aja gambar di google gambar latifah. Jangan tanya ke saya kalau sampean tanya itu sampean harus masuk tarekat dulu. Sebenarnya itu bukan warna sih mas, itu untuk memudahkan kalau orang jawa bilang </w:t>
            </w:r>
            <w:r w:rsidRPr="00E86CA6">
              <w:rPr>
                <w:rFonts w:asciiTheme="majorBidi" w:hAnsiTheme="majorBidi" w:cstheme="majorBidi"/>
                <w:i/>
                <w:iCs/>
                <w:sz w:val="24"/>
                <w:szCs w:val="24"/>
              </w:rPr>
              <w:t>sedulur papat limo pancer</w:t>
            </w:r>
            <w:r>
              <w:rPr>
                <w:rFonts w:asciiTheme="majorBidi" w:hAnsiTheme="majorBidi" w:cstheme="majorBidi"/>
                <w:sz w:val="24"/>
                <w:szCs w:val="24"/>
              </w:rPr>
              <w:t xml:space="preserve">. Itu sebenarnya aura yang keluar dari latifah-latifah itu warnanya seperti itu. Latifah kalau diisi dengan kalimat zikir dengan tepat dengan metode dari guru maka akan keluar aura yang luar biasa. Misalnya aurnya nabi Adam yang harus di getol disitu apa saja zikirnya. Tapi ngenten niki gak kanggo nek pondok pesantren. Di Surya Buana pun tidak begitu dibahas karena agar murid-murid itu tidak terpancang pada latifah-latifah. Nanti zikirnya malah ga ketuju kepada Allah malah menepatkan pada latifah-latifah itu. Abah Anom pun seperti itu. Zikirlah dengan ikhlas hilangkan ke-akuanmu hilang rasa dirimu adalah dirimu sendiri. Jadi ya zikir ini kalau dilakukan dengan tepat akan ada dua kondisi, yaitu rasa ketuhanan dan lorong kehambaan. Kalau dia tidak memakai rasa tuntunan seorang mursyid maka ya biasa saja. Kalau ada pembimbingnya pasti akan melewati dua lorong itu. </w:t>
            </w:r>
          </w:p>
        </w:tc>
      </w:tr>
      <w:tr w:rsidR="00CE1294" w:rsidRPr="00137A4D" w:rsidTr="00BB1D5C">
        <w:trPr>
          <w:trHeight w:val="322"/>
        </w:trPr>
        <w:tc>
          <w:tcPr>
            <w:tcW w:w="185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Penanya</w:t>
            </w:r>
          </w:p>
        </w:tc>
        <w:tc>
          <w:tcPr>
            <w:tcW w:w="6237"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Apa setiap umur itu bisa mengamalkan tarekat Pak?</w:t>
            </w:r>
          </w:p>
        </w:tc>
      </w:tr>
      <w:tr w:rsidR="00CE1294" w:rsidRPr="00137A4D" w:rsidTr="00BB1D5C">
        <w:trPr>
          <w:trHeight w:val="322"/>
        </w:trPr>
        <w:tc>
          <w:tcPr>
            <w:tcW w:w="185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M. Badrul Munir</w:t>
            </w:r>
          </w:p>
        </w:tc>
        <w:tc>
          <w:tcPr>
            <w:tcW w:w="6237"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Bisa mas. Kalau ada pandangan bertarekat itu yang tua-tua itu karena ada pandangan orang dulu iki hubungane ki panjang. Karena orang luar tahu kekuatan yang ada dalam tarekat itu besar maka diisukan dengan hal miring. Tarekat harus mateng syariatnya. Cobaa njenengan pikir kapan syariat bisa mateng? Gak ada syariat itu mateng mbuk kabeh kitab dipelajari sampai khatam trus disuruh masuk tarekat itu nak angel, karena itu dia merasa sudah pandai, cukup, tidak butuh guru lagi.</w:t>
            </w:r>
          </w:p>
        </w:tc>
      </w:tr>
      <w:tr w:rsidR="00CE1294" w:rsidRPr="00137A4D" w:rsidTr="00BB1D5C">
        <w:trPr>
          <w:trHeight w:val="322"/>
        </w:trPr>
        <w:tc>
          <w:tcPr>
            <w:tcW w:w="185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Penanya</w:t>
            </w:r>
          </w:p>
        </w:tc>
        <w:tc>
          <w:tcPr>
            <w:tcW w:w="6237"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Jadi kalau mempelajari tarekat gak satu kitab saja ya gus?</w:t>
            </w:r>
          </w:p>
        </w:tc>
      </w:tr>
      <w:tr w:rsidR="00CE1294" w:rsidRPr="00137A4D" w:rsidTr="00BB1D5C">
        <w:trPr>
          <w:trHeight w:val="322"/>
        </w:trPr>
        <w:tc>
          <w:tcPr>
            <w:tcW w:w="185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M. Badrul Munir</w:t>
            </w:r>
          </w:p>
        </w:tc>
        <w:tc>
          <w:tcPr>
            <w:tcW w:w="6237"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Banyak sekali kitab, tidak satu kitab. Kanjeng Syekh Sirullah bahkan mempelajari yang lain, Ibnu Arabi, Syekh Abdul Qadir Jailani.</w:t>
            </w:r>
          </w:p>
        </w:tc>
      </w:tr>
      <w:tr w:rsidR="00CE1294" w:rsidRPr="00137A4D" w:rsidTr="00BB1D5C">
        <w:trPr>
          <w:trHeight w:val="322"/>
        </w:trPr>
        <w:tc>
          <w:tcPr>
            <w:tcW w:w="185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Penanya</w:t>
            </w:r>
          </w:p>
        </w:tc>
        <w:tc>
          <w:tcPr>
            <w:tcW w:w="6237"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Enten fungsi sosialnya tidak ya apa?</w:t>
            </w:r>
          </w:p>
        </w:tc>
      </w:tr>
      <w:tr w:rsidR="00CE1294" w:rsidRPr="00137A4D" w:rsidTr="00BB1D5C">
        <w:trPr>
          <w:trHeight w:val="322"/>
        </w:trPr>
        <w:tc>
          <w:tcPr>
            <w:tcW w:w="185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 xml:space="preserve">M. Badrul </w:t>
            </w:r>
            <w:r>
              <w:rPr>
                <w:rFonts w:asciiTheme="majorBidi" w:hAnsiTheme="majorBidi" w:cstheme="majorBidi"/>
                <w:sz w:val="24"/>
                <w:szCs w:val="24"/>
              </w:rPr>
              <w:lastRenderedPageBreak/>
              <w:t>Munir</w:t>
            </w:r>
          </w:p>
        </w:tc>
        <w:tc>
          <w:tcPr>
            <w:tcW w:w="6237" w:type="dxa"/>
          </w:tcPr>
          <w:p w:rsidR="00CE1294" w:rsidRPr="009371B3"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Ya sangat banyak to mas. Intinya ketika mengamalkan kitab </w:t>
            </w:r>
            <w:r>
              <w:rPr>
                <w:rFonts w:asciiTheme="majorBidi" w:hAnsiTheme="majorBidi" w:cstheme="majorBidi"/>
                <w:sz w:val="24"/>
                <w:szCs w:val="24"/>
              </w:rPr>
              <w:lastRenderedPageBreak/>
              <w:t xml:space="preserve">ini secara umum akan membuat hati seseorang itu menjadi lembut to mas. Kemudian dia muasyarah itu muamalah. Dia berkomunikasi, berinteraksi bisa sabar, tawakal, </w:t>
            </w:r>
            <w:r>
              <w:rPr>
                <w:rFonts w:asciiTheme="majorBidi" w:hAnsiTheme="majorBidi" w:cstheme="majorBidi"/>
                <w:i/>
                <w:iCs/>
                <w:sz w:val="24"/>
                <w:szCs w:val="24"/>
              </w:rPr>
              <w:t>qanaah,</w:t>
            </w:r>
            <w:r>
              <w:rPr>
                <w:rFonts w:asciiTheme="majorBidi" w:hAnsiTheme="majorBidi" w:cstheme="majorBidi"/>
                <w:sz w:val="24"/>
                <w:szCs w:val="24"/>
              </w:rPr>
              <w:t xml:space="preserve"> bisa bermasyarakat dengan bagus sekali. Menghargai orang lain. Ora sombong ora pamer.</w:t>
            </w:r>
          </w:p>
        </w:tc>
      </w:tr>
      <w:tr w:rsidR="00CE1294" w:rsidRPr="00137A4D" w:rsidTr="00BB1D5C">
        <w:trPr>
          <w:trHeight w:val="322"/>
        </w:trPr>
        <w:tc>
          <w:tcPr>
            <w:tcW w:w="185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lastRenderedPageBreak/>
              <w:t>M. Badrul Munir</w:t>
            </w:r>
          </w:p>
        </w:tc>
        <w:tc>
          <w:tcPr>
            <w:tcW w:w="6237"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Saya ulangi sekali lagi kitab ini harus berdampingan dengan guru mursyid ya silsilahnya agar tersambung. Kalau dia tidak berguru jangan mempelajari ini, buat apa? Karena dia tidak tersambung cahaya ruhnya kepada guru mursyid kitab ini. Kalau mau ngamalkan ya harus bertalkin dulu kepada mursyid yang tersambung pada Syekh Khatib Sambas.</w:t>
            </w:r>
          </w:p>
        </w:tc>
      </w:tr>
      <w:tr w:rsidR="00CE1294" w:rsidRPr="00137A4D" w:rsidTr="00BB1D5C">
        <w:trPr>
          <w:trHeight w:val="322"/>
        </w:trPr>
        <w:tc>
          <w:tcPr>
            <w:tcW w:w="185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Penanya</w:t>
            </w:r>
          </w:p>
        </w:tc>
        <w:tc>
          <w:tcPr>
            <w:tcW w:w="6237"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Apa ada koreksi terhadap kitab ini ?</w:t>
            </w:r>
          </w:p>
        </w:tc>
      </w:tr>
      <w:tr w:rsidR="00CE1294" w:rsidRPr="00137A4D" w:rsidTr="00BB1D5C">
        <w:trPr>
          <w:trHeight w:val="322"/>
        </w:trPr>
        <w:tc>
          <w:tcPr>
            <w:tcW w:w="1857"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M. Badrul Munir</w:t>
            </w:r>
          </w:p>
        </w:tc>
        <w:tc>
          <w:tcPr>
            <w:tcW w:w="6237"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Tidak. Ini kertasnya agak hitam gini.</w:t>
            </w:r>
          </w:p>
        </w:tc>
      </w:tr>
    </w:tbl>
    <w:p w:rsidR="00CE1294" w:rsidRDefault="00CE1294" w:rsidP="00CE1294">
      <w:pPr>
        <w:pStyle w:val="ListParagraph"/>
        <w:ind w:left="280"/>
        <w:jc w:val="center"/>
        <w:rPr>
          <w:rFonts w:asciiTheme="majorBidi" w:hAnsiTheme="majorBidi" w:cstheme="majorBidi"/>
          <w:b/>
          <w:bCs/>
          <w:sz w:val="24"/>
          <w:szCs w:val="24"/>
        </w:rPr>
      </w:pPr>
      <w:r>
        <w:rPr>
          <w:rFonts w:asciiTheme="majorBidi" w:hAnsiTheme="majorBidi" w:cstheme="majorBidi"/>
          <w:b/>
          <w:bCs/>
          <w:noProof/>
          <w:sz w:val="24"/>
          <w:szCs w:val="24"/>
          <w:lang w:val="en-US"/>
        </w:rPr>
        <w:lastRenderedPageBreak/>
        <w:drawing>
          <wp:inline distT="0" distB="0" distL="0" distR="0" wp14:anchorId="70DBDEF0" wp14:editId="3E049393">
            <wp:extent cx="3765743" cy="6695092"/>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521-232023_WhatsApp.jpg"/>
                    <pic:cNvPicPr/>
                  </pic:nvPicPr>
                  <pic:blipFill>
                    <a:blip r:embed="rId8">
                      <a:extLst>
                        <a:ext uri="{28A0092B-C50C-407E-A947-70E740481C1C}">
                          <a14:useLocalDpi xmlns:a14="http://schemas.microsoft.com/office/drawing/2010/main" val="0"/>
                        </a:ext>
                      </a:extLst>
                    </a:blip>
                    <a:stretch>
                      <a:fillRect/>
                    </a:stretch>
                  </pic:blipFill>
                  <pic:spPr>
                    <a:xfrm>
                      <a:off x="0" y="0"/>
                      <a:ext cx="3774488" cy="6710640"/>
                    </a:xfrm>
                    <a:prstGeom prst="rect">
                      <a:avLst/>
                    </a:prstGeom>
                  </pic:spPr>
                </pic:pic>
              </a:graphicData>
            </a:graphic>
          </wp:inline>
        </w:drawing>
      </w:r>
    </w:p>
    <w:p w:rsidR="00CE1294" w:rsidRDefault="00CE1294" w:rsidP="00CE1294">
      <w:pPr>
        <w:pStyle w:val="ListParagraph"/>
        <w:ind w:left="280"/>
        <w:jc w:val="center"/>
        <w:rPr>
          <w:rFonts w:asciiTheme="majorBidi" w:hAnsiTheme="majorBidi" w:cstheme="majorBidi"/>
          <w:sz w:val="24"/>
          <w:szCs w:val="24"/>
        </w:rPr>
      </w:pPr>
      <w:r>
        <w:rPr>
          <w:rFonts w:asciiTheme="majorBidi" w:hAnsiTheme="majorBidi" w:cstheme="majorBidi"/>
          <w:sz w:val="24"/>
          <w:szCs w:val="24"/>
        </w:rPr>
        <w:t>Foto: Wawancara tambahan dengan Muhammad Badrul Munir</w:t>
      </w:r>
    </w:p>
    <w:p w:rsidR="00CE1294" w:rsidRDefault="00CE1294" w:rsidP="00CE1294">
      <w:pPr>
        <w:pStyle w:val="ListParagraph"/>
        <w:ind w:left="280"/>
        <w:jc w:val="center"/>
        <w:rPr>
          <w:rFonts w:asciiTheme="majorBidi" w:hAnsiTheme="majorBidi" w:cstheme="majorBidi"/>
          <w:sz w:val="24"/>
          <w:szCs w:val="24"/>
        </w:rPr>
      </w:pPr>
    </w:p>
    <w:p w:rsidR="00CE1294" w:rsidRDefault="00CE1294" w:rsidP="00CE1294">
      <w:pPr>
        <w:pStyle w:val="ListParagraph"/>
        <w:ind w:left="280"/>
        <w:jc w:val="center"/>
        <w:rPr>
          <w:rFonts w:asciiTheme="majorBidi" w:hAnsiTheme="majorBidi" w:cstheme="majorBidi"/>
          <w:sz w:val="24"/>
          <w:szCs w:val="24"/>
        </w:rPr>
      </w:pPr>
    </w:p>
    <w:p w:rsidR="00CE1294" w:rsidRDefault="00CE1294" w:rsidP="00CE1294">
      <w:pPr>
        <w:pStyle w:val="ListParagraph"/>
        <w:ind w:left="280"/>
        <w:jc w:val="center"/>
        <w:rPr>
          <w:rFonts w:asciiTheme="majorBidi" w:hAnsiTheme="majorBidi" w:cstheme="majorBidi"/>
          <w:sz w:val="24"/>
          <w:szCs w:val="24"/>
          <w:lang w:val="en-US"/>
        </w:rPr>
      </w:pPr>
    </w:p>
    <w:p w:rsidR="00CE1294" w:rsidRDefault="00CE1294" w:rsidP="00CE1294">
      <w:pPr>
        <w:pStyle w:val="ListParagraph"/>
        <w:ind w:left="280"/>
        <w:jc w:val="center"/>
        <w:rPr>
          <w:rFonts w:asciiTheme="majorBidi" w:hAnsiTheme="majorBidi" w:cstheme="majorBidi"/>
          <w:sz w:val="24"/>
          <w:szCs w:val="24"/>
          <w:lang w:val="en-US"/>
        </w:rPr>
      </w:pPr>
    </w:p>
    <w:p w:rsidR="00CE1294" w:rsidRDefault="00CE1294" w:rsidP="00CE1294">
      <w:pPr>
        <w:pStyle w:val="ListParagraph"/>
        <w:ind w:left="280"/>
        <w:jc w:val="center"/>
        <w:rPr>
          <w:rFonts w:asciiTheme="majorBidi" w:hAnsiTheme="majorBidi" w:cstheme="majorBidi"/>
          <w:sz w:val="24"/>
          <w:szCs w:val="24"/>
          <w:lang w:val="en-US"/>
        </w:rPr>
      </w:pPr>
    </w:p>
    <w:p w:rsidR="00CE1294" w:rsidRDefault="00CE1294" w:rsidP="00CE1294">
      <w:pPr>
        <w:pStyle w:val="ListParagraph"/>
        <w:numPr>
          <w:ilvl w:val="0"/>
          <w:numId w:val="10"/>
        </w:numPr>
        <w:ind w:left="280" w:hanging="308"/>
        <w:jc w:val="both"/>
        <w:rPr>
          <w:rFonts w:asciiTheme="majorBidi" w:hAnsiTheme="majorBidi" w:cstheme="majorBidi"/>
          <w:b/>
          <w:bCs/>
          <w:sz w:val="24"/>
          <w:szCs w:val="24"/>
        </w:rPr>
      </w:pPr>
      <w:r>
        <w:rPr>
          <w:rFonts w:asciiTheme="majorBidi" w:hAnsiTheme="majorBidi" w:cstheme="majorBidi"/>
          <w:b/>
          <w:bCs/>
          <w:sz w:val="24"/>
          <w:szCs w:val="24"/>
        </w:rPr>
        <w:lastRenderedPageBreak/>
        <w:t>Transkrip Wawancara d</w:t>
      </w:r>
      <w:r w:rsidRPr="00412799">
        <w:rPr>
          <w:rFonts w:asciiTheme="majorBidi" w:hAnsiTheme="majorBidi" w:cstheme="majorBidi"/>
          <w:b/>
          <w:bCs/>
          <w:sz w:val="24"/>
          <w:szCs w:val="24"/>
        </w:rPr>
        <w:t>engan K.H. Asyhuri Abdul Hadi Pada Sabtu, 23 Maret 2019</w:t>
      </w:r>
      <w:r>
        <w:rPr>
          <w:rFonts w:asciiTheme="majorBidi" w:hAnsiTheme="majorBidi" w:cstheme="majorBidi"/>
          <w:b/>
          <w:bCs/>
          <w:sz w:val="24"/>
          <w:szCs w:val="24"/>
        </w:rPr>
        <w:t xml:space="preserve"> (Magelang, 10.00 WIB)</w:t>
      </w:r>
    </w:p>
    <w:tbl>
      <w:tblPr>
        <w:tblStyle w:val="TableGrid"/>
        <w:tblW w:w="0" w:type="auto"/>
        <w:tblInd w:w="80" w:type="dxa"/>
        <w:tblLook w:val="04A0" w:firstRow="1" w:lastRow="0" w:firstColumn="1" w:lastColumn="0" w:noHBand="0" w:noVBand="1"/>
      </w:tblPr>
      <w:tblGrid>
        <w:gridCol w:w="2006"/>
        <w:gridCol w:w="6068"/>
      </w:tblGrid>
      <w:tr w:rsidR="00CE1294" w:rsidTr="00BB1D5C">
        <w:tc>
          <w:tcPr>
            <w:tcW w:w="2013" w:type="dxa"/>
            <w:vAlign w:val="center"/>
          </w:tcPr>
          <w:p w:rsidR="00CE1294" w:rsidRDefault="00CE1294" w:rsidP="00CE1294">
            <w:pPr>
              <w:spacing w:line="276" w:lineRule="auto"/>
              <w:jc w:val="center"/>
              <w:rPr>
                <w:rFonts w:asciiTheme="majorBidi" w:hAnsiTheme="majorBidi" w:cstheme="majorBidi"/>
                <w:b/>
                <w:bCs/>
                <w:sz w:val="24"/>
                <w:szCs w:val="24"/>
              </w:rPr>
            </w:pPr>
            <w:r>
              <w:rPr>
                <w:rFonts w:asciiTheme="majorBidi" w:hAnsiTheme="majorBidi" w:cstheme="majorBidi"/>
                <w:b/>
                <w:bCs/>
                <w:sz w:val="24"/>
                <w:szCs w:val="24"/>
              </w:rPr>
              <w:t>Nama</w:t>
            </w:r>
          </w:p>
        </w:tc>
        <w:tc>
          <w:tcPr>
            <w:tcW w:w="6095" w:type="dxa"/>
            <w:vAlign w:val="center"/>
          </w:tcPr>
          <w:p w:rsidR="00CE1294" w:rsidRDefault="00CE1294" w:rsidP="00CE1294">
            <w:pPr>
              <w:spacing w:line="276" w:lineRule="auto"/>
              <w:jc w:val="center"/>
              <w:rPr>
                <w:rFonts w:asciiTheme="majorBidi" w:hAnsiTheme="majorBidi" w:cstheme="majorBidi"/>
                <w:b/>
                <w:bCs/>
                <w:sz w:val="24"/>
                <w:szCs w:val="24"/>
              </w:rPr>
            </w:pPr>
            <w:r>
              <w:rPr>
                <w:rFonts w:asciiTheme="majorBidi" w:hAnsiTheme="majorBidi" w:cstheme="majorBidi"/>
                <w:b/>
                <w:bCs/>
                <w:sz w:val="24"/>
                <w:szCs w:val="24"/>
              </w:rPr>
              <w:t>Hasil Wawancara</w:t>
            </w:r>
          </w:p>
        </w:tc>
      </w:tr>
      <w:tr w:rsidR="00CE1294" w:rsidTr="00BB1D5C">
        <w:tc>
          <w:tcPr>
            <w:tcW w:w="2013" w:type="dxa"/>
          </w:tcPr>
          <w:p w:rsidR="00CE1294" w:rsidRPr="00FC048E"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K.H. Asyhuri Abdul Hadi</w:t>
            </w:r>
          </w:p>
        </w:tc>
        <w:tc>
          <w:tcPr>
            <w:tcW w:w="6095" w:type="dxa"/>
          </w:tcPr>
          <w:p w:rsidR="00CE1294" w:rsidRPr="00EA20D5"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Jadi kitab fathul arifin atau </w:t>
            </w:r>
            <w:r w:rsidRPr="00085F29">
              <w:rPr>
                <w:rFonts w:asciiTheme="majorBidi" w:hAnsiTheme="majorBidi" w:cstheme="majorBidi"/>
                <w:i/>
                <w:iCs/>
                <w:sz w:val="24"/>
                <w:szCs w:val="24"/>
              </w:rPr>
              <w:t>futuhal arifin</w:t>
            </w:r>
            <w:r>
              <w:rPr>
                <w:rFonts w:asciiTheme="majorBidi" w:hAnsiTheme="majorBidi" w:cstheme="majorBidi"/>
                <w:sz w:val="24"/>
                <w:szCs w:val="24"/>
              </w:rPr>
              <w:t xml:space="preserve"> karangan syekh Ahmad Khatib Sambas, Syekh Ahmad Khatib Sambas itu punya dua guru, punya dua tarekat satu Qadiriyah yang nasabnya ke Syekh Abdul Qadir Jailani yang kedua </w:t>
            </w:r>
            <w:r w:rsidRPr="00085F29">
              <w:rPr>
                <w:rFonts w:asciiTheme="majorBidi" w:hAnsiTheme="majorBidi" w:cstheme="majorBidi"/>
                <w:i/>
                <w:iCs/>
                <w:sz w:val="24"/>
                <w:szCs w:val="24"/>
              </w:rPr>
              <w:t>Naqsyabandiyah</w:t>
            </w:r>
            <w:r>
              <w:rPr>
                <w:rFonts w:asciiTheme="majorBidi" w:hAnsiTheme="majorBidi" w:cstheme="majorBidi"/>
                <w:sz w:val="24"/>
                <w:szCs w:val="24"/>
              </w:rPr>
              <w:t xml:space="preserve"> yang nasabnya ke Syekh Muhammad Bahauddin an-Naqsyabandi. Kalau Qadiriyah itu zikir </w:t>
            </w:r>
            <w:r w:rsidRPr="00541B06">
              <w:rPr>
                <w:rFonts w:asciiTheme="majorBidi" w:hAnsiTheme="majorBidi" w:cstheme="majorBidi"/>
                <w:i/>
                <w:iCs/>
                <w:color w:val="000000" w:themeColor="text1"/>
                <w:sz w:val="24"/>
                <w:szCs w:val="24"/>
              </w:rPr>
              <w:t>Lā ilaha illa 'l-Lāh</w:t>
            </w:r>
            <w:r>
              <w:rPr>
                <w:rFonts w:asciiTheme="majorBidi" w:hAnsiTheme="majorBidi" w:cstheme="majorBidi"/>
                <w:i/>
                <w:iCs/>
                <w:color w:val="000000" w:themeColor="text1"/>
                <w:sz w:val="24"/>
                <w:szCs w:val="24"/>
              </w:rPr>
              <w:t xml:space="preserve">, Naqsyabandi </w:t>
            </w:r>
            <w:r>
              <w:rPr>
                <w:rFonts w:asciiTheme="majorBidi" w:hAnsiTheme="majorBidi" w:cstheme="majorBidi"/>
                <w:iCs/>
                <w:color w:val="000000" w:themeColor="text1"/>
                <w:sz w:val="24"/>
                <w:szCs w:val="24"/>
              </w:rPr>
              <w:t xml:space="preserve">zikir Allah Allah. Yang naiknya ke atas zikir Allah Allah itu dari nabi ke Sayidini Abu Bakar Ash-Shidiq. Kalau </w:t>
            </w:r>
            <w:r w:rsidRPr="00541B06">
              <w:rPr>
                <w:rFonts w:asciiTheme="majorBidi" w:hAnsiTheme="majorBidi" w:cstheme="majorBidi"/>
                <w:i/>
                <w:iCs/>
                <w:color w:val="000000" w:themeColor="text1"/>
                <w:sz w:val="24"/>
                <w:szCs w:val="24"/>
              </w:rPr>
              <w:t>Lā ilaha illa 'l-Lāh</w:t>
            </w:r>
            <w:r>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 xml:space="preserve">dari nabi ke Sayidini Ali bin Abi Thalib. Kemudian sampai ke Sayid Husain, pertama dari sahabat itu sudah menggabungkan dua itu. Tapi nabi hanya memberikan kedua sahabat itu. Ke Ja’far Shadiq bin Muhammad Baqir bin Zainul Abidin Ali bin Sayid Husein bin Sayidina Ali itu, kemudian mengambil dua yang dari Ayahandanya Muhammad Baqir itu yang </w:t>
            </w:r>
            <w:r w:rsidRPr="00541B06">
              <w:rPr>
                <w:rFonts w:asciiTheme="majorBidi" w:hAnsiTheme="majorBidi" w:cstheme="majorBidi"/>
                <w:i/>
                <w:iCs/>
                <w:color w:val="000000" w:themeColor="text1"/>
                <w:sz w:val="24"/>
                <w:szCs w:val="24"/>
              </w:rPr>
              <w:t>Lā ilaha illa 'l-Lāh</w:t>
            </w:r>
            <w:r>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 xml:space="preserve">Yang dari nenek/kakek dari ibunya Ja’far Shadiq, Syekh Qasim bin Muhammad bin Abu Bakar Shidiq itu Allah Allah. Kemudian berkembang turun kepada Abi Ma’ruf al-Karakhi itu juga mengambil dua. Lah sampai Syekh Abdul Qadir Jailani itu juga ngambilnya dua, zikir </w:t>
            </w:r>
            <w:r w:rsidRPr="00541B06">
              <w:rPr>
                <w:rFonts w:asciiTheme="majorBidi" w:hAnsiTheme="majorBidi" w:cstheme="majorBidi"/>
                <w:i/>
                <w:iCs/>
                <w:color w:val="000000" w:themeColor="text1"/>
                <w:sz w:val="24"/>
                <w:szCs w:val="24"/>
              </w:rPr>
              <w:t>Lā ilaha illa 'l-Lāh</w:t>
            </w:r>
            <w:r>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 xml:space="preserve">dari Abu Said al-Mubarak al-Makhzumi, zikir Allah Allah dari Abu Yaqub Yusuf al-Hamadani. Lah sampai Syekh Ahmad Khatib Sambas abad ke-12 karena 1100 sekian hijriah itu kebanyakan sudah pisah-pisah, yang </w:t>
            </w:r>
            <w:r w:rsidRPr="00EA20D5">
              <w:rPr>
                <w:rFonts w:asciiTheme="majorBidi" w:hAnsiTheme="majorBidi" w:cstheme="majorBidi"/>
                <w:i/>
                <w:iCs/>
                <w:color w:val="000000" w:themeColor="text1"/>
                <w:sz w:val="24"/>
                <w:szCs w:val="24"/>
              </w:rPr>
              <w:t>Qadiriyah</w:t>
            </w:r>
            <w:r>
              <w:rPr>
                <w:rFonts w:asciiTheme="majorBidi" w:hAnsiTheme="majorBidi" w:cstheme="majorBidi"/>
                <w:color w:val="000000" w:themeColor="text1"/>
                <w:sz w:val="24"/>
                <w:szCs w:val="24"/>
              </w:rPr>
              <w:t xml:space="preserve"> ya </w:t>
            </w:r>
            <w:r w:rsidRPr="00EA20D5">
              <w:rPr>
                <w:rFonts w:asciiTheme="majorBidi" w:hAnsiTheme="majorBidi" w:cstheme="majorBidi"/>
                <w:i/>
                <w:iCs/>
                <w:color w:val="000000" w:themeColor="text1"/>
                <w:sz w:val="24"/>
                <w:szCs w:val="24"/>
              </w:rPr>
              <w:t>Qadiriyah</w:t>
            </w:r>
            <w:r>
              <w:rPr>
                <w:rFonts w:asciiTheme="majorBidi" w:hAnsiTheme="majorBidi" w:cstheme="majorBidi"/>
                <w:color w:val="000000" w:themeColor="text1"/>
                <w:sz w:val="24"/>
                <w:szCs w:val="24"/>
              </w:rPr>
              <w:t xml:space="preserve"> yang </w:t>
            </w:r>
            <w:r w:rsidRPr="00EA20D5">
              <w:rPr>
                <w:rFonts w:asciiTheme="majorBidi" w:hAnsiTheme="majorBidi" w:cstheme="majorBidi"/>
                <w:i/>
                <w:iCs/>
                <w:color w:val="000000" w:themeColor="text1"/>
                <w:sz w:val="24"/>
                <w:szCs w:val="24"/>
              </w:rPr>
              <w:t xml:space="preserve">Naqsyabandiyah </w:t>
            </w:r>
            <w:r w:rsidRPr="00EA20D5">
              <w:rPr>
                <w:rFonts w:asciiTheme="majorBidi" w:hAnsiTheme="majorBidi" w:cstheme="majorBidi"/>
                <w:color w:val="000000" w:themeColor="text1"/>
                <w:sz w:val="24"/>
                <w:szCs w:val="24"/>
              </w:rPr>
              <w:t>ya</w:t>
            </w:r>
            <w:r>
              <w:rPr>
                <w:rFonts w:asciiTheme="majorBidi" w:hAnsiTheme="majorBidi" w:cstheme="majorBidi"/>
                <w:i/>
                <w:iCs/>
                <w:color w:val="000000" w:themeColor="text1"/>
                <w:sz w:val="24"/>
                <w:szCs w:val="24"/>
              </w:rPr>
              <w:t xml:space="preserve"> Naqsyabandiyah. </w:t>
            </w:r>
            <w:r>
              <w:rPr>
                <w:rFonts w:asciiTheme="majorBidi" w:hAnsiTheme="majorBidi" w:cstheme="majorBidi"/>
                <w:color w:val="000000" w:themeColor="text1"/>
                <w:sz w:val="24"/>
                <w:szCs w:val="24"/>
              </w:rPr>
              <w:t>Artinya pengamalannya. Kemudian sampai Syekh Ahmad Khatib Sambas keduanya digabungkan lagi. Kalau dulu belum nama Qadiriyah Naqsyabandiyah karena sebelum Syekh Abdul Qadir Jailani, Bahauddin Naqsyabandi, kalau Syekh Abdul Qadiri Jailani itu abad 6 hijriah karena lahir 471 H wafatnya 561 H. Kalau Bahauddin itu abad 8, lahirnya 718 wafatnya 789/791.</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Penanya</w:t>
            </w:r>
          </w:p>
        </w:tc>
        <w:tc>
          <w:tcPr>
            <w:tcW w:w="6095"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Jadi sebelumnya sudah terpisah ya sebelum Syekh Ahmad Khatib Sambas ?</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K.H. Asyhuri Abdul Hadi</w:t>
            </w:r>
          </w:p>
        </w:tc>
        <w:tc>
          <w:tcPr>
            <w:tcW w:w="6095" w:type="dxa"/>
          </w:tcPr>
          <w:p w:rsidR="00CE1294" w:rsidRDefault="00CE1294" w:rsidP="00CE1294">
            <w:pPr>
              <w:spacing w:line="276" w:lineRule="auto"/>
              <w:jc w:val="both"/>
              <w:rPr>
                <w:rFonts w:asciiTheme="majorBidi" w:hAnsiTheme="majorBidi" w:cstheme="majorBidi"/>
                <w:color w:val="000000" w:themeColor="text1"/>
                <w:sz w:val="24"/>
                <w:szCs w:val="24"/>
              </w:rPr>
            </w:pPr>
            <w:r>
              <w:rPr>
                <w:rFonts w:asciiTheme="majorBidi" w:hAnsiTheme="majorBidi" w:cstheme="majorBidi"/>
                <w:sz w:val="24"/>
                <w:szCs w:val="24"/>
              </w:rPr>
              <w:t xml:space="preserve">Bukan gitu, artinya mengamalkan sendiri. Dominannya gitu ya.  Ada yang dominan mengamalkan zikir jahr Syekh </w:t>
            </w:r>
            <w:r>
              <w:rPr>
                <w:rFonts w:asciiTheme="majorBidi" w:hAnsiTheme="majorBidi" w:cstheme="majorBidi"/>
                <w:sz w:val="24"/>
                <w:szCs w:val="24"/>
              </w:rPr>
              <w:lastRenderedPageBreak/>
              <w:t xml:space="preserve">Abdul Qadiri Jailani. Kalau sebetulnya bukan masalah Qadiriyah atau Naqsyabandiynya tapi jahr sendiri </w:t>
            </w:r>
            <w:r w:rsidRPr="00541B06">
              <w:rPr>
                <w:rFonts w:asciiTheme="majorBidi" w:hAnsiTheme="majorBidi" w:cstheme="majorBidi"/>
                <w:i/>
                <w:iCs/>
                <w:color w:val="000000" w:themeColor="text1"/>
                <w:sz w:val="24"/>
                <w:szCs w:val="24"/>
              </w:rPr>
              <w:t>Lā ilaha illa 'l-Lāh</w:t>
            </w:r>
            <w:r>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 xml:space="preserve">sendiri, Allah Allah zikir sir sendiri gitu ya. Dinamakan Qadiriyah Naqsyabandiyah kan belakangan setelah mulai abad 6 itu. </w:t>
            </w:r>
          </w:p>
          <w:p w:rsidR="00CE1294" w:rsidRPr="00040BE0" w:rsidRDefault="00CE1294" w:rsidP="00CE1294">
            <w:pPr>
              <w:spacing w:line="276" w:lineRule="auto"/>
              <w:jc w:val="both"/>
              <w:rPr>
                <w:rFonts w:asciiTheme="majorBidi" w:hAnsiTheme="majorBidi" w:cstheme="majorBidi"/>
                <w:sz w:val="24"/>
                <w:szCs w:val="24"/>
              </w:rPr>
            </w:pPr>
            <w:r>
              <w:rPr>
                <w:rFonts w:asciiTheme="majorBidi" w:hAnsiTheme="majorBidi" w:cstheme="majorBidi"/>
                <w:color w:val="000000" w:themeColor="text1"/>
                <w:sz w:val="24"/>
                <w:szCs w:val="24"/>
              </w:rPr>
              <w:t xml:space="preserve">Lah Syekh Ahmad Khatib ini aslinya Kalimantan Sambas, kemudian belajar di Mekkah kemudian menjadi pengajar di Masjidil Haram dan Masjidin Nabawi Madinah. Lah beliau ini adalah sumber dari Tarekat Qadiriyah yang berkembang di Indonesia. Kemudian banyak santri-santri dari Indonesia belajar di Mekkah itu mengambil Tarekat Qadiriyah dan Naqsyabandiyah kepada Syekh Ahmad Khatib. Karena beliau itu aslinya dari Kalimantan maka menulis kitab berbahasa Melayu, tapi tulisannya pakai arab pegon. Jadi disebut fathul arifin atau futuhul arifin. Kemudian banyak muridnya yang terkenal di Indonesia ada Syekh Kholil Bangkalan, Syekh Talhah, Syekh Abdul Karim Banten Pak Kyai Chalwani Syekh Zarkasyi itu muridnya Syekh Abdul Karim. Syekh Zarkasyi ke bawah putranya itu Syekh Munir ada Syekh Shiddiq berkembang sampai Malaysia, Singapura, Thailand. Syekh Munir kemudian kepada keponakannya Syekh Nawawi, Syekh Nawawi kepada putranya Syekh Ahmad Chalwani. Dan saya itu ngambilnya dari Syekh Ahmad Chalwani. Tapi Syekh Abdul Karim punya juga dari putranya bernama Syekh Asnawi itu punya murid Syekh Abdul Latif kemudian punya murid Syekh Muslih Mranggen Demak. Kemudian Syekh Muslih ini memberikan syarah. Umdatus Salik komplit itu penjelasannya maka disebut sebagai penjelasan dari kitab Fathul arifin. Jadi sistematisnya sama dengan fathul arifin cuman lebih dijabarkan. Kalau Khulasoh itu juga ngambilnya dari futuhal arifin juga karangan Syekh Nawawi. </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lastRenderedPageBreak/>
              <w:t>Penanya</w:t>
            </w:r>
          </w:p>
        </w:tc>
        <w:tc>
          <w:tcPr>
            <w:tcW w:w="6095"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Niki saking suryalaya niki uqudul jumaan</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K.H. Asyhuri Abdul Hadi</w:t>
            </w:r>
          </w:p>
        </w:tc>
        <w:tc>
          <w:tcPr>
            <w:tcW w:w="6095"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Yaa itu juga naiknya ke Syekh Ahmad Khatib Sambas Syekh Talhah gurunya Abah Anom. Jadi semua yang berkembang di Indonesia ini kemudian ke Palembang juga dari Syekh Ahmad Khatib Sambas. Kalau disini siapa itu ?</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Penanya</w:t>
            </w:r>
          </w:p>
        </w:tc>
        <w:tc>
          <w:tcPr>
            <w:tcW w:w="6095"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Muhammad Ma’ruf Palembang</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 xml:space="preserve">K.H. Asyhuri </w:t>
            </w:r>
            <w:r>
              <w:rPr>
                <w:rFonts w:asciiTheme="majorBidi" w:hAnsiTheme="majorBidi" w:cstheme="majorBidi"/>
                <w:sz w:val="24"/>
                <w:szCs w:val="24"/>
              </w:rPr>
              <w:lastRenderedPageBreak/>
              <w:t>Abdul Hadi</w:t>
            </w:r>
          </w:p>
        </w:tc>
        <w:tc>
          <w:tcPr>
            <w:tcW w:w="6095"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Yaa salah satu muridnya. Di indonesia kemudian banyak </w:t>
            </w:r>
            <w:r>
              <w:rPr>
                <w:rFonts w:asciiTheme="majorBidi" w:hAnsiTheme="majorBidi" w:cstheme="majorBidi"/>
                <w:sz w:val="24"/>
                <w:szCs w:val="24"/>
              </w:rPr>
              <w:lastRenderedPageBreak/>
              <w:t xml:space="preserve">diterjemahkan atau di kembangkan karena ini saya sendiri saja sulit membaca ini karena bahasanya Melayu bukan Indonesia. Dan tulisannya huruf Arab. </w:t>
            </w:r>
          </w:p>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Apa yang membedakan kitab fathul arifin dengan kitab zikir lainnya. Kalau kitab zikir lainnya dalam pengertian Qadiriyah wa Naqsyabandiyah di Indonesia ya tidak ada bedanya karena yang lain itu cuma menjelaskan disesuaikan dengan jamaah dan zamannya. Seperti yang Abah Anom itu, itu banyak membahas zikir jahrnya.</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lastRenderedPageBreak/>
              <w:t>Penanya</w:t>
            </w:r>
          </w:p>
        </w:tc>
        <w:tc>
          <w:tcPr>
            <w:tcW w:w="6095"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Qadiriyah njih?</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K.H. Asyhuri Abdul Hadi</w:t>
            </w:r>
          </w:p>
        </w:tc>
        <w:tc>
          <w:tcPr>
            <w:tcW w:w="6095"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Iya Qadiriyah. Sedangkan kalau seperti futuhatul rabbani dan umdatus salik keduanya dibahas. Trus bagaimana tanggapan anda mengetahui keberadaan naskah fathul arifin. Ya itu memang pegangan yang sekarang. Di samping itu kan ada kitab kitab dari Syekh Abdul Qadir Jailani Tadahun Niyah, Futuhatur Rabbani itu tidak menjelaskan cara khusus cara pengamalannya. Jadi di kitab futuhatul arifin ini bagaimana cara mengamalkan disamping Qadiriyah Naqsyabandiyah cara mengamalkannya ada.</w:t>
            </w:r>
          </w:p>
          <w:p w:rsidR="00CE1294" w:rsidRDefault="00CE1294" w:rsidP="00CE1294">
            <w:pPr>
              <w:spacing w:line="276" w:lineRule="auto"/>
              <w:jc w:val="both"/>
              <w:rPr>
                <w:rFonts w:asciiTheme="majorBidi" w:hAnsiTheme="majorBidi" w:cstheme="majorBidi"/>
                <w:sz w:val="24"/>
                <w:szCs w:val="24"/>
              </w:rPr>
            </w:pPr>
          </w:p>
          <w:p w:rsidR="00CE1294" w:rsidRPr="00943BEF" w:rsidRDefault="00CE1294" w:rsidP="00CE1294">
            <w:pPr>
              <w:spacing w:line="276" w:lineRule="auto"/>
              <w:jc w:val="both"/>
              <w:rPr>
                <w:rFonts w:asciiTheme="majorBidi" w:hAnsiTheme="majorBidi" w:cstheme="majorBidi"/>
                <w:iCs/>
                <w:sz w:val="24"/>
                <w:szCs w:val="24"/>
              </w:rPr>
            </w:pPr>
            <w:r>
              <w:rPr>
                <w:rFonts w:asciiTheme="majorBidi" w:hAnsiTheme="majorBidi" w:cstheme="majorBidi"/>
                <w:sz w:val="24"/>
                <w:szCs w:val="24"/>
              </w:rPr>
              <w:t xml:space="preserve">Lah kalau manfaatnya, yang dijelaskan di umdatus salik La ditarik dari perut ke otak, lewat dada. Di dada itu ada latifah 5. Latifathul Qalbi, ruhi, siri, khafiyi, akhfa. Dengan memanjangkan kalimat La, karena La itu mad jaiz munfasil dalam tajwid, jadi panjangnya bisa 7 alif boleh hanya dua. Itu bisa menggugurkan semua dosa, karena ketika La ini membersikan apa yang ada dalam hati ini dada ini. Kalau manusia ini udah bersih hatinya semua dan mengakui keagungan Tuhan, mengakui kesalahannya otomotis kan itu.  Ketika Ilaha itu nengok ke kanan sampai lihat bahu kanan. Ilaha itu Tuhan, punya sifat 41, wajib 20, muhal 20, jaiz 1. Sampai pada jaiz Allah itu wenang memberikan yang baik dan buruk. Maka kita itu disuruh menghadap ke kanan tafa’ul  mengharapkan pemberian Allah itu baik. Maka nilainya 41. Illa kecuali itu istisna itu khusus. Tidak ada yang dalam ruangan ini yang mursyid tarekat kecuali Asyhuri, yang pakai pecis putih, baju putih, sarung coklat. Kalau seperti itu harus dicari mana yang pakai itu karena ada dua orang. Tapi ketika itu masih lahir kan gampang, ada yang tersimpan lagi misalnya giginya ompong. Lah orang </w:t>
            </w:r>
            <w:r>
              <w:rPr>
                <w:rFonts w:asciiTheme="majorBidi" w:hAnsiTheme="majorBidi" w:cstheme="majorBidi"/>
                <w:sz w:val="24"/>
                <w:szCs w:val="24"/>
              </w:rPr>
              <w:lastRenderedPageBreak/>
              <w:t xml:space="preserve">tahu giginya ompong itu kalau bicara ketika atau terbuka mulutnya maka itu harus diselidiki, diintai. Lah bahasa tarekat itu diintai dinamai </w:t>
            </w:r>
            <w:r>
              <w:rPr>
                <w:rFonts w:asciiTheme="majorBidi" w:hAnsiTheme="majorBidi" w:cstheme="majorBidi"/>
                <w:i/>
                <w:iCs/>
                <w:sz w:val="24"/>
                <w:szCs w:val="24"/>
              </w:rPr>
              <w:t>muraqabah</w:t>
            </w:r>
            <w:r>
              <w:rPr>
                <w:rFonts w:asciiTheme="majorBidi" w:hAnsiTheme="majorBidi" w:cstheme="majorBidi"/>
                <w:sz w:val="24"/>
                <w:szCs w:val="24"/>
              </w:rPr>
              <w:t xml:space="preserve"> menurut ulama tarekat dibagi 20. Ketika illa itu kepala digerakkan dari kanan ke kiri seperti mencari yang ada di dalam hati maka dicari dengan </w:t>
            </w:r>
            <w:r w:rsidRPr="00943BEF">
              <w:rPr>
                <w:rFonts w:asciiTheme="majorBidi" w:hAnsiTheme="majorBidi" w:cstheme="majorBidi"/>
                <w:i/>
                <w:sz w:val="24"/>
                <w:szCs w:val="24"/>
              </w:rPr>
              <w:t>muraqabah</w:t>
            </w:r>
            <w:r>
              <w:rPr>
                <w:rFonts w:asciiTheme="majorBidi" w:hAnsiTheme="majorBidi" w:cstheme="majorBidi"/>
                <w:i/>
                <w:sz w:val="24"/>
                <w:szCs w:val="24"/>
              </w:rPr>
              <w:t xml:space="preserve">. </w:t>
            </w:r>
            <w:r>
              <w:rPr>
                <w:rFonts w:asciiTheme="majorBidi" w:hAnsiTheme="majorBidi" w:cstheme="majorBidi"/>
                <w:iCs/>
                <w:sz w:val="24"/>
                <w:szCs w:val="24"/>
              </w:rPr>
              <w:t>Ketika Allah jatuh kepada hati, karena hati itu ada di dada kiri. Allah itu punya Asmaul Husna 99. Jadi kalau dihitung La 5 + ilaha 41 + illa 20 + Allah 99 = 165. Maka zikir Qadiriyah itu 165. Itu sudah mengandung ilmu akidah, syariat, hakikat. Semua ilmu itu sudah masuk semua kalau dipelajari. Lah kenapa Allah jatuh ke hati, karena hati itu punya elektromagnetik 5000 lebih besar dari otak. Kalau kita baca Quantum Ikhlas kalau ga salah. Lah dari hati ini lewat pembuluh darah naik ke otak. Lah di otak ini ada syaraf sensorik ada motorik. Sensorik yang milih motorik yang menggerakan. Kalau ini sudah dapat kiriman dari hati Allah Allah Allah ke otak ke sensorik maka dia akan memilih sesuatu yang sesuai kehendak Allah. Nanti masuk ke syaraf motorik menggerakkan anggota badan maka bergerak sesuai dengan kehendak Allah. Lah kalau udah semua seperti itu dituntun oleh Allah semua gerakan itu dari Allah Ibadah semua.</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lastRenderedPageBreak/>
              <w:t>K.H. Asyhuri Abdul Hadi</w:t>
            </w:r>
          </w:p>
        </w:tc>
        <w:tc>
          <w:tcPr>
            <w:tcW w:w="6095"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Ada latifatun nafsi dan latifatul Qalab. Nafsu itu datangnya dari luar diterima panca indera kemudian masuk ke otak dan masuk ke hati. Misalnya kita liat sesuatu trus kepengen lah itu nafsu, kita mendengar apa marah lah itu nafsu. Maka nafsu itu dibagi menjadi 7, amarah, lawwamah, mulhimah, muthmainnah, radhiyah, mardhiyah, dan kamilah. Yang paling asli itu nafsu amarah dan lawwamah. Karena nafsu amarah ini perbuatan iblis berbuat sesuatu salah keinginan sesuatu salah ketika diingatkan dia bukannya memperbaiki tidak mau tobat justru mencari tenang. Nafsu lawwamah ini merupakan perbuatan nabi adam, mencela. Semua kenikmatan di surga diperbolehkan kecuali satu pohon buah khuldi. Tapi sifat rakusnnya ini. Tapi kalau berbuat kesalahan cepat-cepat bertobat. Makanya lawwamah itu diteruskan oleh mulhimah, ilham. Jadi kalau dapat ilham dari malaikat kemudian brbuat baik nafsunya baik muthmainnah, tenang. Kalau sudah tenang maka dilanjutkan oleh radhiyah. Semua yang kita terima bisa diterima dengan </w:t>
            </w:r>
            <w:r>
              <w:rPr>
                <w:rFonts w:asciiTheme="majorBidi" w:hAnsiTheme="majorBidi" w:cstheme="majorBidi"/>
                <w:sz w:val="24"/>
                <w:szCs w:val="24"/>
              </w:rPr>
              <w:lastRenderedPageBreak/>
              <w:t xml:space="preserve">rida. Kalau kita rida maka Allah memberikan kita keridaan yaitu mardhiyah sebagai tempat untuk mendapat keridaan. Kalau kita tidak rida tidak mendapatkan tempat. La setelah itu kamilah, sempurna ilmu yakin, ilmunya benar, ainul yakin contoh yang benar, haqqul yakin sudah mempraktikkan. Ilmu yakin itu ilmunya benar. Ainul yakin melihat contoh artinya punya guru penuntun ke jalan yang benar kalau bahasanya mursyid. Kemudian membuktikan haqqul yakin. Lah dua latifah itu tidak dimasukkan dalam dada karena itu semua datangnya dari luar. </w:t>
            </w:r>
          </w:p>
          <w:p w:rsidR="00CE1294" w:rsidRDefault="00CE1294" w:rsidP="00CE1294">
            <w:pPr>
              <w:spacing w:line="276" w:lineRule="auto"/>
              <w:jc w:val="both"/>
              <w:rPr>
                <w:rFonts w:asciiTheme="majorBidi" w:hAnsiTheme="majorBidi" w:cstheme="majorBidi"/>
                <w:sz w:val="24"/>
                <w:szCs w:val="24"/>
              </w:rPr>
            </w:pPr>
          </w:p>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Trus apa lagi? </w:t>
            </w:r>
            <w:r w:rsidRPr="001B6621">
              <w:rPr>
                <w:rFonts w:asciiTheme="majorBidi" w:hAnsiTheme="majorBidi" w:cstheme="majorBidi"/>
                <w:sz w:val="24"/>
                <w:szCs w:val="24"/>
              </w:rPr>
              <w:t>Bagaimana tanggapan Anda mengenai amalan dalam Kitab Fathul Arifin yang bisa menyembuhkan dari orang pecandu narkoba? Jelaskan bagaimana metode penyembuhan itu dilakukan!</w:t>
            </w:r>
          </w:p>
          <w:p w:rsidR="00CE1294" w:rsidRDefault="00CE1294" w:rsidP="00CE1294">
            <w:pPr>
              <w:spacing w:line="276" w:lineRule="auto"/>
              <w:jc w:val="both"/>
              <w:rPr>
                <w:rFonts w:asciiTheme="majorBidi" w:hAnsiTheme="majorBidi" w:cstheme="majorBidi"/>
                <w:sz w:val="24"/>
                <w:szCs w:val="24"/>
              </w:rPr>
            </w:pPr>
          </w:p>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Orang pecandu narkoba atau orang mabuk itu kan cari ketenangan. Sedangkan zikir dalam Fathul Arifin ini </w:t>
            </w:r>
          </w:p>
          <w:p w:rsidR="00CE1294" w:rsidRDefault="00CE1294" w:rsidP="00CE1294">
            <w:pPr>
              <w:spacing w:line="276" w:lineRule="auto"/>
              <w:jc w:val="both"/>
              <w:rPr>
                <w:rFonts w:asciiTheme="majorBidi" w:hAnsiTheme="majorBidi" w:cstheme="majorBidi"/>
                <w:sz w:val="24"/>
                <w:szCs w:val="24"/>
              </w:rPr>
            </w:pPr>
            <w:r w:rsidRPr="001B6621">
              <w:rPr>
                <w:rFonts w:asciiTheme="majorBidi" w:hAnsiTheme="majorBidi" w:cstheme="majorBidi"/>
                <w:i/>
                <w:iCs/>
                <w:sz w:val="24"/>
                <w:szCs w:val="24"/>
              </w:rPr>
              <w:t xml:space="preserve">Ala bizikrillahi tathmainnul qulub </w:t>
            </w:r>
            <w:r>
              <w:rPr>
                <w:rFonts w:asciiTheme="majorBidi" w:hAnsiTheme="majorBidi" w:cstheme="majorBidi"/>
                <w:sz w:val="24"/>
                <w:szCs w:val="24"/>
              </w:rPr>
              <w:t>ingatlah dengan berzikir itu hatinya jadi tenang. Tapi dengan zikir yang sesungguhnya. Kalau zikir dengan tidak pakai tuntunan bisa bisa nanti setan yang nuntun</w:t>
            </w:r>
            <w:r w:rsidRPr="001B6621">
              <w:rPr>
                <w:rFonts w:asciiTheme="majorBidi" w:hAnsiTheme="majorBidi" w:cstheme="majorBidi"/>
                <w:i/>
                <w:iCs/>
                <w:sz w:val="24"/>
                <w:szCs w:val="24"/>
              </w:rPr>
              <w:t>. Man laisa lahu syaikh fasyaikhu syaithon</w:t>
            </w:r>
            <w:r>
              <w:rPr>
                <w:rFonts w:asciiTheme="majorBidi" w:hAnsiTheme="majorBidi" w:cstheme="majorBidi"/>
                <w:sz w:val="24"/>
                <w:szCs w:val="24"/>
              </w:rPr>
              <w:t>. Karena setan itu juga ngintai seakan-akan nanti dilihati Allah di depan kemudian menyuruh karena kamu sudah zikirnya banyak ibadahmu banyak maka tidak salat. Karena ada yang nganggap ilmu hakikat kemudian tidak salat. Syariat itu kan kendaraan. Masak udah sampe mau dipakai kendaraannya. Alasannya seperti itu. Lah itu karena zikir tidak dituntun. Nabi itu dah sampai hakikat tapi kan masih salat. Karena kita sebenarnya belum sampai, sampai itu kalau dah masuk kubur/surga.</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lastRenderedPageBreak/>
              <w:t>Penanya</w:t>
            </w:r>
          </w:p>
        </w:tc>
        <w:tc>
          <w:tcPr>
            <w:tcW w:w="6095" w:type="dxa"/>
          </w:tcPr>
          <w:p w:rsidR="00CE1294" w:rsidRDefault="00CE1294" w:rsidP="00CE1294">
            <w:pPr>
              <w:tabs>
                <w:tab w:val="left" w:pos="4839"/>
              </w:tabs>
              <w:spacing w:line="276" w:lineRule="auto"/>
              <w:jc w:val="both"/>
              <w:rPr>
                <w:rFonts w:asciiTheme="majorBidi" w:hAnsiTheme="majorBidi" w:cstheme="majorBidi"/>
                <w:sz w:val="24"/>
                <w:szCs w:val="24"/>
              </w:rPr>
            </w:pPr>
            <w:r>
              <w:rPr>
                <w:rFonts w:asciiTheme="majorBidi" w:hAnsiTheme="majorBidi" w:cstheme="majorBidi"/>
                <w:sz w:val="24"/>
                <w:szCs w:val="24"/>
              </w:rPr>
              <w:t>Engkang pertanyaan nomor tigo niki pripun  pak?</w:t>
            </w:r>
            <w:r>
              <w:rPr>
                <w:rFonts w:asciiTheme="majorBidi" w:hAnsiTheme="majorBidi" w:cstheme="majorBidi"/>
                <w:sz w:val="24"/>
                <w:szCs w:val="24"/>
              </w:rPr>
              <w:tab/>
              <w:t xml:space="preserve"> </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K.H. Asyhuri Abdul Hadi</w:t>
            </w:r>
          </w:p>
        </w:tc>
        <w:tc>
          <w:tcPr>
            <w:tcW w:w="6095"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Oh, a</w:t>
            </w:r>
            <w:r w:rsidRPr="00DD5A89">
              <w:rPr>
                <w:rFonts w:asciiTheme="majorBidi" w:hAnsiTheme="majorBidi" w:cstheme="majorBidi"/>
                <w:sz w:val="24"/>
                <w:szCs w:val="24"/>
              </w:rPr>
              <w:t>pakah Kitab Fathul Arifin ini diajarkan dan diamalkan oleh usia tertentu saja? Jika iya mengapa demikian? Bagaimana Kitab Fathul Arifin diajarkan?</w:t>
            </w:r>
          </w:p>
          <w:p w:rsidR="00CE1294" w:rsidRDefault="00CE1294" w:rsidP="00CE1294">
            <w:pPr>
              <w:spacing w:line="276" w:lineRule="auto"/>
              <w:jc w:val="both"/>
              <w:rPr>
                <w:rFonts w:asciiTheme="majorBidi" w:hAnsiTheme="majorBidi" w:cstheme="majorBidi"/>
                <w:sz w:val="24"/>
                <w:szCs w:val="24"/>
              </w:rPr>
            </w:pPr>
          </w:p>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Oo nggak, kitab Fathul Arifin ini diajarkan bukan usia tertentu, tapi orang tertentu yang sudah masuk tarekat. Karena ini cara pengamalan. Nanti kalau orang tanpa baiat kemudian mengamalkan dikhawatirkan akan mendapat efek </w:t>
            </w:r>
            <w:r>
              <w:rPr>
                <w:rFonts w:asciiTheme="majorBidi" w:hAnsiTheme="majorBidi" w:cstheme="majorBidi"/>
                <w:sz w:val="24"/>
                <w:szCs w:val="24"/>
              </w:rPr>
              <w:lastRenderedPageBreak/>
              <w:t>yang lain. Bukan usia ya usia asalkan sudah balig, mukallaf. Karena orang baiat harus sudah mukallaf. Diamalkan oleh orang yang sudah baiat tarekat. Tapi kalau mempelajari boleh artinya sekedar sebelum tahu tarekat boleh. Tapi kalau belum baiat ga boleh. Kalau diajarkan otomatis kalau orang yang mau masuk itu kan harus tahu dulu.</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lastRenderedPageBreak/>
              <w:t>Penanya</w:t>
            </w:r>
          </w:p>
        </w:tc>
        <w:tc>
          <w:tcPr>
            <w:tcW w:w="6095"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Terus nomor gangsal niki pripun pak?</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K.H. Asyhuri Abdul Hadi</w:t>
            </w:r>
          </w:p>
        </w:tc>
        <w:tc>
          <w:tcPr>
            <w:tcW w:w="6095"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Ya jelas itu suatu kitab yang dibutuhkan oleh Tarekat </w:t>
            </w:r>
            <w:r w:rsidRPr="003B7D9B">
              <w:rPr>
                <w:rFonts w:asciiTheme="majorBidi" w:hAnsiTheme="majorBidi" w:cstheme="majorBidi"/>
                <w:i/>
                <w:iCs/>
                <w:sz w:val="24"/>
                <w:szCs w:val="24"/>
              </w:rPr>
              <w:t>Qadiriyah wa Naqsyabandiyah</w:t>
            </w:r>
            <w:r>
              <w:rPr>
                <w:rFonts w:asciiTheme="majorBidi" w:hAnsiTheme="majorBidi" w:cstheme="majorBidi"/>
                <w:sz w:val="24"/>
                <w:szCs w:val="24"/>
              </w:rPr>
              <w:t xml:space="preserve"> karena terutama bagi orang yang di Indonesia. Karena asal usul hampir yang saya ketahui semua pengamal tarekat ini ketemu di Syekh Ahmad Khatib Sambas, silsilahnya sampai kepada</w:t>
            </w:r>
          </w:p>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Syekh Ahmad Khatib Sambas. </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Penanya</w:t>
            </w:r>
          </w:p>
        </w:tc>
        <w:tc>
          <w:tcPr>
            <w:tcW w:w="6095"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Jadi dapat dikatakan kitab utama Pak?</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K.H. Asyhuri Abdul Hadi</w:t>
            </w:r>
          </w:p>
        </w:tc>
        <w:tc>
          <w:tcPr>
            <w:tcW w:w="6095"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Fathul Arifin ini kitab sumber ya bukan utama, karena tidak semua orang punya. Dan kebanyakan sudah diterjemahkan.</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Penanya</w:t>
            </w:r>
          </w:p>
        </w:tc>
        <w:tc>
          <w:tcPr>
            <w:tcW w:w="6095"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Setelah membaca naskah niki pripun tanggapannya Pak?</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K.H. Asyhuri Abdul Hadi</w:t>
            </w:r>
          </w:p>
        </w:tc>
        <w:tc>
          <w:tcPr>
            <w:tcW w:w="6095"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Tanggapannya ya bersyukur, dan naskah ini perlu dikembangkan. Dalam kitab ini kan alesannya 165 kali kan ga ada, jadi harus dikaitkan dengan kitab-kitab yang lain. Dalam suatu tarekat itu harus ada baiat berarti bukan ilmu umum. Redaksinya/bahasanya ga semua orang langsung menerima jadi harus pakai penjelasan seperti khulasatus saniyah, futuhatur rabbbaniyah, umadatus salik dll. </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Penanya</w:t>
            </w:r>
          </w:p>
        </w:tc>
        <w:tc>
          <w:tcPr>
            <w:tcW w:w="6095"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Wonten fungsi sosialnya mboten nggih Pak?</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K.H. Asyhuri Abdul Hadi</w:t>
            </w:r>
          </w:p>
        </w:tc>
        <w:tc>
          <w:tcPr>
            <w:tcW w:w="6095"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Apa yang diajarkan dalam zikir oleh Syekh Abdul Qadir Jailani itu akan menimbulkan kepekaan terhadap masyarakat/dampak sosial dan lain sebagainya. Karena pada dasarnya tarekat ini bukan hanya untuk kehidupan di akhirat tapi juga di dunia. Seperti yang sudah kita sampaikan tadi dengan ALLAh dimaksudkan dalam hati, dan ke otak masuk ke syaraf sensorik motorik ini semua perbuatan ini atas kehendak Allah dengan hadis dengan lain sebagainya. </w:t>
            </w:r>
            <w:r w:rsidRPr="006147E8">
              <w:rPr>
                <w:rFonts w:asciiTheme="majorBidi" w:hAnsiTheme="majorBidi" w:cstheme="majorBidi"/>
                <w:i/>
                <w:iCs/>
                <w:sz w:val="24"/>
                <w:szCs w:val="24"/>
              </w:rPr>
              <w:t>Ma laa yar</w:t>
            </w:r>
            <w:r w:rsidRPr="006147E8">
              <w:rPr>
                <w:rFonts w:asciiTheme="majorBidi" w:hAnsiTheme="majorBidi" w:cstheme="majorBidi"/>
                <w:i/>
                <w:iCs/>
                <w:sz w:val="24"/>
                <w:szCs w:val="24"/>
                <w:u w:val="single"/>
              </w:rPr>
              <w:t>h</w:t>
            </w:r>
            <w:r w:rsidRPr="006147E8">
              <w:rPr>
                <w:rFonts w:asciiTheme="majorBidi" w:hAnsiTheme="majorBidi" w:cstheme="majorBidi"/>
                <w:i/>
                <w:iCs/>
                <w:sz w:val="24"/>
                <w:szCs w:val="24"/>
              </w:rPr>
              <w:t>am la yur</w:t>
            </w:r>
            <w:r w:rsidRPr="006147E8">
              <w:rPr>
                <w:rFonts w:asciiTheme="majorBidi" w:hAnsiTheme="majorBidi" w:cstheme="majorBidi"/>
                <w:i/>
                <w:iCs/>
                <w:sz w:val="24"/>
                <w:szCs w:val="24"/>
                <w:u w:val="single"/>
              </w:rPr>
              <w:t>h</w:t>
            </w:r>
            <w:r w:rsidRPr="006147E8">
              <w:rPr>
                <w:rFonts w:asciiTheme="majorBidi" w:hAnsiTheme="majorBidi" w:cstheme="majorBidi"/>
                <w:i/>
                <w:iCs/>
                <w:sz w:val="24"/>
                <w:szCs w:val="24"/>
              </w:rPr>
              <w:t>am</w:t>
            </w:r>
            <w:r>
              <w:rPr>
                <w:rFonts w:asciiTheme="majorBidi" w:hAnsiTheme="majorBidi" w:cstheme="majorBidi"/>
                <w:sz w:val="24"/>
                <w:szCs w:val="24"/>
              </w:rPr>
              <w:t>. Orang yang tidak belas kasih kepada sesamat tidak akan mendapat belasa kasih dari Allah. Itu otomatis itu.</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Penanya</w:t>
            </w:r>
          </w:p>
        </w:tc>
        <w:tc>
          <w:tcPr>
            <w:tcW w:w="6095"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Trus nopo wonten koreksi terhadap naskah ini Pak?</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K.H. Asyhuri Abdul Hadi</w:t>
            </w:r>
          </w:p>
        </w:tc>
        <w:tc>
          <w:tcPr>
            <w:tcW w:w="6095"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Dalam adab tarekat tidak mungkin murid mengoreksi guru. </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Penanya</w:t>
            </w:r>
          </w:p>
        </w:tc>
        <w:tc>
          <w:tcPr>
            <w:tcW w:w="6095"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Tulisan-tulisan ngonten Pak?</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lastRenderedPageBreak/>
              <w:t>K.H. Asyhuri Abdul Hadi</w:t>
            </w:r>
          </w:p>
        </w:tc>
        <w:tc>
          <w:tcPr>
            <w:tcW w:w="6095"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Yaa kalau tulisan karena bahasa Melayu, jadi bukan koreksi, kalau koreksi jelas ndak berani ya. Tapi pengertiannya karena ini berbahasa Melayu dan tulisannya huruf Arab ya perlu diterjemahkan ke dalam bahasa yang dimengerti oleh masyarakat.</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Penanya</w:t>
            </w:r>
          </w:p>
        </w:tc>
        <w:tc>
          <w:tcPr>
            <w:tcW w:w="6095"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Terus pengaruh ditemukkanya naskah ini untuk pondok itu bagaimana ya Pak?</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K.H. Asyhuri Abdul Hadi</w:t>
            </w:r>
          </w:p>
        </w:tc>
        <w:tc>
          <w:tcPr>
            <w:tcW w:w="6095"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Kalau masalah pesantren secara keseluruhan tidak begitu peduli adanya kitab ini. Tapi khusus untuk pengamal Qadiriyah Naqsyabandiyah kitab ini dibutuhkan. Karena ini sumber. Yang diindonesia ini kita tidak tahu bagaimana Syekh Ahmad Khatib ke atas pengamalannya kecuali dari Syekh Ahmad Khatib ini. Di pesantren ini ga mempelajari. Bahkan ahli tarekat pun jarang ada yang tahu adanya kitab ini. Tahunya ya ini dari guru-guru ini karena mudah. Kalau naskah ini agak sulit susah membacanya.</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 xml:space="preserve"> Penenya</w:t>
            </w:r>
          </w:p>
        </w:tc>
        <w:tc>
          <w:tcPr>
            <w:tcW w:w="6095"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Terus wonten keterangan latifatul Qalbi warnanya kuning dll itu bagaimana ya Pak?</w:t>
            </w:r>
          </w:p>
        </w:tc>
      </w:tr>
      <w:tr w:rsidR="00CE1294" w:rsidTr="00BB1D5C">
        <w:trPr>
          <w:trHeight w:val="1418"/>
        </w:trPr>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K.H. Asyhuri Abdul Hadi</w:t>
            </w:r>
          </w:p>
        </w:tc>
        <w:tc>
          <w:tcPr>
            <w:tcW w:w="6095" w:type="dxa"/>
          </w:tcPr>
          <w:p w:rsidR="00CE1294" w:rsidRPr="00003BE7" w:rsidRDefault="00CE1294" w:rsidP="00CE1294">
            <w:pPr>
              <w:spacing w:line="276" w:lineRule="auto"/>
              <w:jc w:val="both"/>
            </w:pPr>
            <w:r>
              <w:rPr>
                <w:rFonts w:asciiTheme="majorBidi" w:hAnsiTheme="majorBidi" w:cstheme="majorBidi"/>
                <w:sz w:val="24"/>
                <w:szCs w:val="24"/>
              </w:rPr>
              <w:t xml:space="preserve">Oo yayayaa latifatul Qalbi warnanya kuning, latiftahul ruhi itu merah, latifathul sirri putih, sampai latifathul akhfa itu hijau memang disitu </w:t>
            </w:r>
            <w:r>
              <w:rPr>
                <w:rFonts w:asciiTheme="majorBidi" w:hAnsiTheme="majorBidi" w:cstheme="majorBidi"/>
                <w:i/>
                <w:iCs/>
                <w:sz w:val="24"/>
                <w:szCs w:val="24"/>
              </w:rPr>
              <w:t xml:space="preserve">tahta qodami </w:t>
            </w:r>
            <w:r>
              <w:rPr>
                <w:rFonts w:asciiTheme="majorBidi" w:hAnsiTheme="majorBidi" w:cstheme="majorBidi"/>
                <w:sz w:val="24"/>
                <w:szCs w:val="24"/>
              </w:rPr>
              <w:t>gitu. latifatul Qalbi tahta qodami Adam alaihi salam. Sunah wa tarekat nabi adam. Maka latifatul Qalbi itu mempelajari nabi adam. Makanya disitu nafsunya nafus lawwamah.</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Penanya</w:t>
            </w:r>
          </w:p>
        </w:tc>
        <w:tc>
          <w:tcPr>
            <w:tcW w:w="6095"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Penyebutannya kog bisa kuning itu seperti apa Pak?</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K.H. Asyhuri Abdul Hadi</w:t>
            </w:r>
          </w:p>
        </w:tc>
        <w:tc>
          <w:tcPr>
            <w:tcW w:w="6095"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Saya tidak menemukan alasan, tapi menafsiri ya. Latifathul Qalbi itu tempatnya makrifat tempatnya pengetahuan pengenalan tahta qadami Adam. Makrifat mengetahui ilmu,  belajar itu lambangnya kuning, makanya disebut kitab kuning. Pendidikan itu kan simbolnnya kuning. Latifathur Ruhi tempatnya mahhabbah , ruh itu yang paling ruh jasad itu kan merah. Lah ruh yang jasmaniah itu kan darah orang yang berhenti darahnya ya mati. Ruh itu ga akan mati, disebutkan mati karena pisah dengan jasad. Maka amalan apapun yang didasarkan cinta itu masuknya ke ruh. Kemudian latifathus Sirri itu putih ya, karena itu asli ilmu. </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Penanya</w:t>
            </w:r>
          </w:p>
        </w:tc>
        <w:tc>
          <w:tcPr>
            <w:tcW w:w="6095"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Kan di Surya Buana itu Pak ada pengobatan pecandu narkoba melalui zikir itu bagaimana ya Pak?</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K.H. Asyhuri Abdul Hadi</w:t>
            </w:r>
          </w:p>
        </w:tc>
        <w:tc>
          <w:tcPr>
            <w:tcW w:w="6095" w:type="dxa"/>
          </w:tcPr>
          <w:p w:rsidR="00CE1294" w:rsidRDefault="00CE1294" w:rsidP="00CE1294">
            <w:pPr>
              <w:spacing w:line="276" w:lineRule="auto"/>
              <w:jc w:val="both"/>
              <w:rPr>
                <w:rFonts w:asciiTheme="majorBidi" w:hAnsiTheme="majorBidi" w:cstheme="majorBidi"/>
                <w:sz w:val="24"/>
                <w:szCs w:val="24"/>
              </w:rPr>
            </w:pPr>
            <w:r w:rsidRPr="00B2348F">
              <w:rPr>
                <w:rFonts w:asciiTheme="majorBidi" w:hAnsiTheme="majorBidi" w:cstheme="majorBidi"/>
                <w:i/>
                <w:iCs/>
                <w:sz w:val="24"/>
                <w:szCs w:val="24"/>
              </w:rPr>
              <w:t>Syifa ul lima fish shudur</w:t>
            </w:r>
            <w:r>
              <w:rPr>
                <w:rFonts w:asciiTheme="majorBidi" w:hAnsiTheme="majorBidi" w:cstheme="majorBidi"/>
                <w:sz w:val="24"/>
                <w:szCs w:val="24"/>
              </w:rPr>
              <w:t xml:space="preserve">. Kalau hati pusatnya darah itu sembuh sehat otomatis yang lain bisa sehat. Jadi kan diambil </w:t>
            </w:r>
            <w:r>
              <w:rPr>
                <w:rFonts w:asciiTheme="majorBidi" w:hAnsiTheme="majorBidi" w:cstheme="majorBidi"/>
                <w:sz w:val="24"/>
                <w:szCs w:val="24"/>
              </w:rPr>
              <w:lastRenderedPageBreak/>
              <w:t>dari sumber.</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lastRenderedPageBreak/>
              <w:t>Penanya</w:t>
            </w:r>
          </w:p>
        </w:tc>
        <w:tc>
          <w:tcPr>
            <w:tcW w:w="6095"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Untuk inti ajaran yang terkandung dalam ajaran kitab ini seperti apa ya Pak?</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K.H. Asyhuri Abdul Hadi</w:t>
            </w:r>
          </w:p>
        </w:tc>
        <w:tc>
          <w:tcPr>
            <w:tcW w:w="6095"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Intinya kitab zikir Tarekat Qadiriyah wa Naqsyabandiyah tapi kalau tujuan akhir dari pelajaran itu untuk menjadikan manusia selalu beribadah kepada Allah Swt.</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Penanya</w:t>
            </w:r>
          </w:p>
        </w:tc>
        <w:tc>
          <w:tcPr>
            <w:tcW w:w="6095"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Sebelum mengamalkan tarekat setelah baiat itu apakah amalan tertentu sebelum zikir?</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K.H. Asyhuri Abdul Hadi</w:t>
            </w:r>
          </w:p>
        </w:tc>
        <w:tc>
          <w:tcPr>
            <w:tcW w:w="6095"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Ya disini kan juga dijelaskan fatihah, istigfar, selawat dan lain-lain</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Penanya</w:t>
            </w:r>
          </w:p>
        </w:tc>
        <w:tc>
          <w:tcPr>
            <w:tcW w:w="6095"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Kan ada yang kadang mandi dulu gitu?</w:t>
            </w:r>
          </w:p>
        </w:tc>
      </w:tr>
      <w:tr w:rsidR="00CE1294" w:rsidTr="00BB1D5C">
        <w:tc>
          <w:tcPr>
            <w:tcW w:w="2013" w:type="dxa"/>
          </w:tcPr>
          <w:p w:rsidR="00CE1294" w:rsidRDefault="00CE1294" w:rsidP="00CE1294">
            <w:pPr>
              <w:spacing w:line="276" w:lineRule="auto"/>
              <w:rPr>
                <w:rFonts w:asciiTheme="majorBidi" w:hAnsiTheme="majorBidi" w:cstheme="majorBidi"/>
                <w:sz w:val="24"/>
                <w:szCs w:val="24"/>
              </w:rPr>
            </w:pPr>
            <w:r>
              <w:rPr>
                <w:rFonts w:asciiTheme="majorBidi" w:hAnsiTheme="majorBidi" w:cstheme="majorBidi"/>
                <w:sz w:val="24"/>
                <w:szCs w:val="24"/>
              </w:rPr>
              <w:t>K.H. Asyhuri Abdul Hadi</w:t>
            </w:r>
          </w:p>
        </w:tc>
        <w:tc>
          <w:tcPr>
            <w:tcW w:w="6095" w:type="dxa"/>
          </w:tcPr>
          <w:p w:rsidR="00CE1294" w:rsidRDefault="00CE1294" w:rsidP="00CE1294">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O itu sebelum baiat itu harus taubat karena tujuan tarekat itu untuk taubat. </w:t>
            </w:r>
          </w:p>
          <w:p w:rsidR="00CE1294" w:rsidRDefault="00CE1294" w:rsidP="00CE1294">
            <w:pPr>
              <w:spacing w:line="276" w:lineRule="auto"/>
              <w:jc w:val="both"/>
              <w:rPr>
                <w:rFonts w:asciiTheme="majorBidi" w:hAnsiTheme="majorBidi" w:cstheme="majorBidi"/>
                <w:sz w:val="24"/>
                <w:szCs w:val="24"/>
              </w:rPr>
            </w:pPr>
          </w:p>
        </w:tc>
      </w:tr>
    </w:tbl>
    <w:p w:rsidR="00CE1294" w:rsidRPr="00412799" w:rsidRDefault="00CE1294" w:rsidP="00CE1294">
      <w:pPr>
        <w:pStyle w:val="ListParagraph"/>
        <w:jc w:val="both"/>
        <w:rPr>
          <w:rFonts w:asciiTheme="majorBidi" w:hAnsiTheme="majorBidi" w:cstheme="majorBidi"/>
          <w:b/>
          <w:bCs/>
          <w:sz w:val="24"/>
          <w:szCs w:val="24"/>
        </w:rPr>
      </w:pPr>
    </w:p>
    <w:p w:rsidR="00CE1294" w:rsidRDefault="00CE1294" w:rsidP="00CE1294">
      <w:pPr>
        <w:pStyle w:val="ListParagraph"/>
        <w:jc w:val="center"/>
        <w:rPr>
          <w:rFonts w:asciiTheme="majorBidi" w:hAnsiTheme="majorBidi" w:cstheme="majorBidi"/>
          <w:b/>
          <w:bCs/>
          <w:sz w:val="24"/>
          <w:szCs w:val="24"/>
        </w:rPr>
      </w:pPr>
      <w:r>
        <w:rPr>
          <w:rFonts w:asciiTheme="majorBidi" w:hAnsiTheme="majorBidi" w:cstheme="majorBidi"/>
          <w:b/>
          <w:bCs/>
          <w:noProof/>
          <w:sz w:val="24"/>
          <w:szCs w:val="24"/>
          <w:lang w:val="en-US"/>
        </w:rPr>
        <w:lastRenderedPageBreak/>
        <w:drawing>
          <wp:inline distT="0" distB="0" distL="0" distR="0" wp14:anchorId="509E47F1" wp14:editId="633AC4B6">
            <wp:extent cx="3886200" cy="6909259"/>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521-232138_WhatsApp.jpg"/>
                    <pic:cNvPicPr/>
                  </pic:nvPicPr>
                  <pic:blipFill>
                    <a:blip r:embed="rId9">
                      <a:extLst>
                        <a:ext uri="{28A0092B-C50C-407E-A947-70E740481C1C}">
                          <a14:useLocalDpi xmlns:a14="http://schemas.microsoft.com/office/drawing/2010/main" val="0"/>
                        </a:ext>
                      </a:extLst>
                    </a:blip>
                    <a:stretch>
                      <a:fillRect/>
                    </a:stretch>
                  </pic:blipFill>
                  <pic:spPr>
                    <a:xfrm>
                      <a:off x="0" y="0"/>
                      <a:ext cx="3900570" cy="6934807"/>
                    </a:xfrm>
                    <a:prstGeom prst="rect">
                      <a:avLst/>
                    </a:prstGeom>
                  </pic:spPr>
                </pic:pic>
              </a:graphicData>
            </a:graphic>
          </wp:inline>
        </w:drawing>
      </w:r>
    </w:p>
    <w:p w:rsidR="00CE1294" w:rsidRDefault="00CE1294" w:rsidP="00CE1294">
      <w:pPr>
        <w:pStyle w:val="ListParagraph"/>
        <w:jc w:val="center"/>
        <w:rPr>
          <w:rFonts w:asciiTheme="majorBidi" w:hAnsiTheme="majorBidi" w:cstheme="majorBidi"/>
          <w:b/>
          <w:bCs/>
          <w:sz w:val="24"/>
          <w:szCs w:val="24"/>
        </w:rPr>
      </w:pPr>
    </w:p>
    <w:p w:rsidR="00CE1294" w:rsidRDefault="00CE1294" w:rsidP="00CE1294">
      <w:pPr>
        <w:pStyle w:val="ListParagraph"/>
        <w:jc w:val="center"/>
        <w:rPr>
          <w:rFonts w:asciiTheme="majorBidi" w:hAnsiTheme="majorBidi" w:cstheme="majorBidi"/>
          <w:sz w:val="24"/>
          <w:szCs w:val="24"/>
        </w:rPr>
      </w:pPr>
      <w:r>
        <w:rPr>
          <w:rFonts w:asciiTheme="majorBidi" w:hAnsiTheme="majorBidi" w:cstheme="majorBidi"/>
          <w:sz w:val="24"/>
          <w:szCs w:val="24"/>
        </w:rPr>
        <w:t>Foto: Wawancara tambahan dengan K.H. Asyhuri Abdul Hadi</w:t>
      </w:r>
    </w:p>
    <w:p w:rsidR="00CE1294" w:rsidRDefault="00CE1294" w:rsidP="00CE1294">
      <w:pPr>
        <w:pStyle w:val="ListParagraph"/>
        <w:jc w:val="center"/>
        <w:rPr>
          <w:rFonts w:asciiTheme="majorBidi" w:hAnsiTheme="majorBidi" w:cstheme="majorBidi"/>
          <w:sz w:val="24"/>
          <w:szCs w:val="24"/>
        </w:rPr>
      </w:pPr>
    </w:p>
    <w:p w:rsidR="00CE1294" w:rsidRDefault="00CE1294" w:rsidP="00CE1294">
      <w:pPr>
        <w:pStyle w:val="ListParagraph"/>
        <w:jc w:val="center"/>
        <w:rPr>
          <w:rFonts w:asciiTheme="majorBidi" w:hAnsiTheme="majorBidi" w:cstheme="majorBidi"/>
          <w:sz w:val="24"/>
          <w:szCs w:val="24"/>
        </w:rPr>
      </w:pPr>
      <w:r>
        <w:rPr>
          <w:rFonts w:asciiTheme="majorBidi" w:hAnsiTheme="majorBidi" w:cstheme="majorBidi"/>
          <w:noProof/>
          <w:sz w:val="24"/>
          <w:szCs w:val="24"/>
          <w:lang w:val="en-US"/>
        </w:rPr>
        <w:lastRenderedPageBreak/>
        <w:drawing>
          <wp:inline distT="0" distB="0" distL="0" distR="0" wp14:anchorId="609963FD" wp14:editId="779DD3FF">
            <wp:extent cx="3937170" cy="6999872"/>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521-232156_WhatsApp.jpg"/>
                    <pic:cNvPicPr/>
                  </pic:nvPicPr>
                  <pic:blipFill>
                    <a:blip r:embed="rId10">
                      <a:extLst>
                        <a:ext uri="{28A0092B-C50C-407E-A947-70E740481C1C}">
                          <a14:useLocalDpi xmlns:a14="http://schemas.microsoft.com/office/drawing/2010/main" val="0"/>
                        </a:ext>
                      </a:extLst>
                    </a:blip>
                    <a:stretch>
                      <a:fillRect/>
                    </a:stretch>
                  </pic:blipFill>
                  <pic:spPr>
                    <a:xfrm>
                      <a:off x="0" y="0"/>
                      <a:ext cx="3939155" cy="7003401"/>
                    </a:xfrm>
                    <a:prstGeom prst="rect">
                      <a:avLst/>
                    </a:prstGeom>
                  </pic:spPr>
                </pic:pic>
              </a:graphicData>
            </a:graphic>
          </wp:inline>
        </w:drawing>
      </w:r>
    </w:p>
    <w:p w:rsidR="00CE1294" w:rsidRDefault="00CE1294" w:rsidP="00CE1294">
      <w:pPr>
        <w:pStyle w:val="ListParagraph"/>
        <w:jc w:val="center"/>
        <w:rPr>
          <w:rFonts w:asciiTheme="majorBidi" w:hAnsiTheme="majorBidi" w:cstheme="majorBidi"/>
          <w:sz w:val="24"/>
          <w:szCs w:val="24"/>
        </w:rPr>
      </w:pPr>
    </w:p>
    <w:p w:rsidR="00CE1294" w:rsidRDefault="00CE1294" w:rsidP="00CE1294">
      <w:pPr>
        <w:pStyle w:val="ListParagraph"/>
        <w:jc w:val="center"/>
        <w:rPr>
          <w:rFonts w:asciiTheme="majorBidi" w:hAnsiTheme="majorBidi" w:cstheme="majorBidi"/>
          <w:sz w:val="24"/>
          <w:szCs w:val="24"/>
        </w:rPr>
      </w:pPr>
      <w:r>
        <w:rPr>
          <w:rFonts w:asciiTheme="majorBidi" w:hAnsiTheme="majorBidi" w:cstheme="majorBidi"/>
          <w:sz w:val="24"/>
          <w:szCs w:val="24"/>
        </w:rPr>
        <w:t>Foto: Wawancara tambahan dengan K.H. Asyhuri Abdul Hadi</w:t>
      </w:r>
    </w:p>
    <w:p w:rsidR="00CE1294" w:rsidRDefault="00CE1294" w:rsidP="00CE1294">
      <w:pPr>
        <w:pStyle w:val="ListParagraph"/>
        <w:jc w:val="center"/>
        <w:rPr>
          <w:rFonts w:asciiTheme="majorBidi" w:hAnsiTheme="majorBidi" w:cstheme="majorBidi"/>
          <w:sz w:val="24"/>
          <w:szCs w:val="24"/>
        </w:rPr>
      </w:pPr>
    </w:p>
    <w:p w:rsidR="00CE1294" w:rsidRDefault="00CE1294" w:rsidP="00CE1294">
      <w:pPr>
        <w:pStyle w:val="ListParagraph"/>
        <w:jc w:val="center"/>
        <w:rPr>
          <w:rFonts w:asciiTheme="majorBidi" w:hAnsiTheme="majorBidi" w:cstheme="majorBidi"/>
          <w:sz w:val="24"/>
          <w:szCs w:val="24"/>
        </w:rPr>
      </w:pPr>
    </w:p>
    <w:p w:rsidR="00CE1294" w:rsidRDefault="00CE1294" w:rsidP="00CE1294">
      <w:pPr>
        <w:pStyle w:val="ListParagraph"/>
        <w:jc w:val="center"/>
        <w:rPr>
          <w:rFonts w:asciiTheme="majorBidi" w:hAnsiTheme="majorBidi" w:cstheme="majorBidi"/>
          <w:sz w:val="24"/>
          <w:szCs w:val="24"/>
        </w:rPr>
      </w:pPr>
    </w:p>
    <w:p w:rsidR="00CE1294" w:rsidRDefault="00CE1294" w:rsidP="00CE1294">
      <w:pPr>
        <w:pStyle w:val="ListParagraph"/>
        <w:jc w:val="center"/>
        <w:rPr>
          <w:rFonts w:asciiTheme="majorBidi" w:hAnsiTheme="majorBidi" w:cstheme="majorBidi"/>
          <w:sz w:val="24"/>
          <w:szCs w:val="24"/>
        </w:rPr>
      </w:pPr>
    </w:p>
    <w:p w:rsidR="00CE1294" w:rsidRDefault="00CE1294" w:rsidP="00CE1294">
      <w:pPr>
        <w:pStyle w:val="ListParagraph"/>
        <w:jc w:val="center"/>
        <w:rPr>
          <w:rFonts w:asciiTheme="majorBidi" w:hAnsiTheme="majorBidi" w:cstheme="majorBidi"/>
          <w:noProof/>
          <w:sz w:val="24"/>
          <w:szCs w:val="24"/>
        </w:rPr>
      </w:pPr>
    </w:p>
    <w:p w:rsidR="00CE1294" w:rsidRDefault="00CE1294" w:rsidP="00CE1294">
      <w:pPr>
        <w:pStyle w:val="ListParagraph"/>
        <w:jc w:val="cente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7CDADDD6" wp14:editId="737D52D9">
            <wp:extent cx="4549522" cy="617220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521-232202_WhatsApp.jpg"/>
                    <pic:cNvPicPr/>
                  </pic:nvPicPr>
                  <pic:blipFill rotWithShape="1">
                    <a:blip r:embed="rId11">
                      <a:extLst>
                        <a:ext uri="{28A0092B-C50C-407E-A947-70E740481C1C}">
                          <a14:useLocalDpi xmlns:a14="http://schemas.microsoft.com/office/drawing/2010/main" val="0"/>
                        </a:ext>
                      </a:extLst>
                    </a:blip>
                    <a:srcRect b="23692"/>
                    <a:stretch/>
                  </pic:blipFill>
                  <pic:spPr bwMode="auto">
                    <a:xfrm>
                      <a:off x="0" y="0"/>
                      <a:ext cx="4584057" cy="6219052"/>
                    </a:xfrm>
                    <a:prstGeom prst="rect">
                      <a:avLst/>
                    </a:prstGeom>
                    <a:ln>
                      <a:noFill/>
                    </a:ln>
                    <a:extLst>
                      <a:ext uri="{53640926-AAD7-44D8-BBD7-CCE9431645EC}">
                        <a14:shadowObscured xmlns:a14="http://schemas.microsoft.com/office/drawing/2010/main"/>
                      </a:ext>
                    </a:extLst>
                  </pic:spPr>
                </pic:pic>
              </a:graphicData>
            </a:graphic>
          </wp:inline>
        </w:drawing>
      </w:r>
    </w:p>
    <w:p w:rsidR="00CE1294" w:rsidRDefault="00CE1294" w:rsidP="00CE1294">
      <w:pPr>
        <w:pStyle w:val="ListParagraph"/>
        <w:jc w:val="center"/>
        <w:rPr>
          <w:rFonts w:asciiTheme="majorBidi" w:hAnsiTheme="majorBidi" w:cstheme="majorBidi"/>
          <w:sz w:val="24"/>
          <w:szCs w:val="24"/>
        </w:rPr>
      </w:pPr>
    </w:p>
    <w:p w:rsidR="00CE1294" w:rsidRDefault="00CE1294" w:rsidP="00CE1294">
      <w:pPr>
        <w:pStyle w:val="ListParagraph"/>
        <w:jc w:val="center"/>
        <w:rPr>
          <w:rFonts w:asciiTheme="majorBidi" w:hAnsiTheme="majorBidi" w:cstheme="majorBidi"/>
          <w:sz w:val="24"/>
          <w:szCs w:val="24"/>
        </w:rPr>
      </w:pPr>
      <w:r>
        <w:rPr>
          <w:rFonts w:asciiTheme="majorBidi" w:hAnsiTheme="majorBidi" w:cstheme="majorBidi"/>
          <w:sz w:val="24"/>
          <w:szCs w:val="24"/>
        </w:rPr>
        <w:t>Foto: Wawancara tambahan dengan K.H. Asyhuri Abdul Hadi</w:t>
      </w:r>
    </w:p>
    <w:p w:rsidR="00CE1294" w:rsidRDefault="00CE1294" w:rsidP="00CE1294">
      <w:pPr>
        <w:pStyle w:val="ListParagraph"/>
        <w:jc w:val="center"/>
        <w:rPr>
          <w:rFonts w:asciiTheme="majorBidi" w:hAnsiTheme="majorBidi" w:cstheme="majorBidi"/>
          <w:sz w:val="24"/>
          <w:szCs w:val="24"/>
        </w:rPr>
      </w:pPr>
    </w:p>
    <w:p w:rsidR="00CE1294" w:rsidRPr="00F01F7B" w:rsidRDefault="00CE1294" w:rsidP="00CE1294">
      <w:pPr>
        <w:pStyle w:val="ListParagraph"/>
        <w:jc w:val="center"/>
        <w:rPr>
          <w:rFonts w:asciiTheme="majorBidi" w:hAnsiTheme="majorBidi" w:cstheme="majorBidi"/>
          <w:sz w:val="24"/>
          <w:szCs w:val="24"/>
        </w:rPr>
      </w:pPr>
    </w:p>
    <w:p w:rsidR="00CE1294" w:rsidRDefault="00CE1294" w:rsidP="00CE1294">
      <w:pPr>
        <w:pStyle w:val="ListParagraph"/>
        <w:jc w:val="center"/>
        <w:rPr>
          <w:rFonts w:asciiTheme="majorBidi" w:hAnsiTheme="majorBidi" w:cstheme="majorBidi"/>
          <w:sz w:val="24"/>
          <w:szCs w:val="24"/>
        </w:rPr>
      </w:pPr>
    </w:p>
    <w:p w:rsidR="00CE1294" w:rsidRDefault="00CE1294" w:rsidP="00CE1294">
      <w:pPr>
        <w:pStyle w:val="ListParagraph"/>
        <w:jc w:val="center"/>
        <w:rPr>
          <w:rFonts w:asciiTheme="majorBidi" w:hAnsiTheme="majorBidi" w:cstheme="majorBidi"/>
          <w:sz w:val="24"/>
          <w:szCs w:val="24"/>
        </w:rPr>
      </w:pPr>
    </w:p>
    <w:p w:rsidR="00CE1294" w:rsidRDefault="00CE1294" w:rsidP="00CE1294">
      <w:pPr>
        <w:pStyle w:val="ListParagraph"/>
        <w:jc w:val="center"/>
        <w:rPr>
          <w:rFonts w:asciiTheme="majorBidi" w:hAnsiTheme="majorBidi" w:cstheme="majorBidi"/>
          <w:sz w:val="24"/>
          <w:szCs w:val="24"/>
        </w:rPr>
      </w:pPr>
    </w:p>
    <w:p w:rsidR="00CE1294" w:rsidRDefault="00CE1294" w:rsidP="00CE1294">
      <w:pPr>
        <w:pStyle w:val="ListParagraph"/>
        <w:numPr>
          <w:ilvl w:val="0"/>
          <w:numId w:val="10"/>
        </w:numPr>
        <w:ind w:left="280" w:hanging="280"/>
        <w:jc w:val="both"/>
        <w:rPr>
          <w:rFonts w:asciiTheme="majorBidi" w:hAnsiTheme="majorBidi" w:cstheme="majorBidi"/>
          <w:b/>
          <w:bCs/>
          <w:sz w:val="24"/>
          <w:szCs w:val="24"/>
        </w:rPr>
      </w:pPr>
      <w:bookmarkStart w:id="0" w:name="_GoBack"/>
      <w:bookmarkEnd w:id="0"/>
      <w:r>
        <w:rPr>
          <w:rFonts w:asciiTheme="majorBidi" w:hAnsiTheme="majorBidi" w:cstheme="majorBidi"/>
          <w:b/>
          <w:bCs/>
          <w:sz w:val="24"/>
          <w:szCs w:val="24"/>
        </w:rPr>
        <w:lastRenderedPageBreak/>
        <w:t>Transkrip Jawaban K.H. Muhammad Hanif Muslih pada Kamis, 07 Februari 2019 (19.43 WIB)</w:t>
      </w:r>
    </w:p>
    <w:p w:rsidR="00CE1294" w:rsidRDefault="00CE1294" w:rsidP="00CE1294">
      <w:pPr>
        <w:pStyle w:val="ListParagraph"/>
        <w:numPr>
          <w:ilvl w:val="0"/>
          <w:numId w:val="6"/>
        </w:numPr>
        <w:ind w:left="574" w:hanging="308"/>
        <w:jc w:val="both"/>
        <w:rPr>
          <w:rFonts w:asciiTheme="majorBidi" w:hAnsiTheme="majorBidi" w:cstheme="majorBidi"/>
          <w:sz w:val="24"/>
          <w:szCs w:val="24"/>
        </w:rPr>
      </w:pPr>
      <w:r w:rsidRPr="001E09A2">
        <w:rPr>
          <w:rFonts w:asciiTheme="majorBidi" w:hAnsiTheme="majorBidi" w:cstheme="majorBidi"/>
          <w:sz w:val="24"/>
          <w:szCs w:val="24"/>
        </w:rPr>
        <w:t xml:space="preserve">Bagaimana sejarah kemunculan Kitab Fathul Arifin? </w:t>
      </w:r>
    </w:p>
    <w:p w:rsidR="00CE1294" w:rsidRDefault="00CE1294" w:rsidP="00CE1294">
      <w:pPr>
        <w:pStyle w:val="ListParagraph"/>
        <w:numPr>
          <w:ilvl w:val="0"/>
          <w:numId w:val="6"/>
        </w:numPr>
        <w:ind w:left="574" w:hanging="308"/>
        <w:jc w:val="both"/>
        <w:rPr>
          <w:rFonts w:asciiTheme="majorBidi" w:hAnsiTheme="majorBidi" w:cstheme="majorBidi"/>
          <w:sz w:val="24"/>
          <w:szCs w:val="24"/>
        </w:rPr>
      </w:pPr>
      <w:r w:rsidRPr="001E09A2">
        <w:rPr>
          <w:rFonts w:asciiTheme="majorBidi" w:hAnsiTheme="majorBidi" w:cstheme="majorBidi"/>
          <w:sz w:val="24"/>
          <w:szCs w:val="24"/>
        </w:rPr>
        <w:t>Apa yang membedakaan Kitab Fathul Arifin dengan kitab dzikir lainnya?</w:t>
      </w:r>
    </w:p>
    <w:p w:rsidR="00CE1294" w:rsidRPr="00C2735A" w:rsidRDefault="00CE1294" w:rsidP="00CE1294">
      <w:pPr>
        <w:pStyle w:val="ListParagraph"/>
        <w:ind w:left="574"/>
        <w:jc w:val="both"/>
        <w:rPr>
          <w:rFonts w:asciiTheme="majorBidi" w:hAnsiTheme="majorBidi" w:cstheme="majorBidi"/>
          <w:sz w:val="24"/>
          <w:szCs w:val="24"/>
        </w:rPr>
      </w:pPr>
      <w:r w:rsidRPr="00C2735A">
        <w:rPr>
          <w:rFonts w:asciiTheme="majorBidi" w:hAnsiTheme="majorBidi" w:cstheme="majorBidi"/>
          <w:sz w:val="24"/>
          <w:szCs w:val="24"/>
        </w:rPr>
        <w:t xml:space="preserve">Jawab : Kitab Fathul Arifin adalah kitab dzikir khusus yang disebut dengan </w:t>
      </w:r>
      <w:r>
        <w:rPr>
          <w:rFonts w:asciiTheme="majorBidi" w:hAnsiTheme="majorBidi" w:cstheme="majorBidi"/>
          <w:sz w:val="24"/>
          <w:szCs w:val="24"/>
        </w:rPr>
        <w:t>tarekat</w:t>
      </w:r>
      <w:r w:rsidRPr="00C2735A">
        <w:rPr>
          <w:rFonts w:asciiTheme="majorBidi" w:hAnsiTheme="majorBidi" w:cstheme="majorBidi"/>
          <w:sz w:val="24"/>
          <w:szCs w:val="24"/>
        </w:rPr>
        <w:t xml:space="preserve">, dalam kitab ini dikhususkan </w:t>
      </w:r>
      <w:r>
        <w:rPr>
          <w:rFonts w:asciiTheme="majorBidi" w:hAnsiTheme="majorBidi" w:cstheme="majorBidi"/>
          <w:sz w:val="24"/>
          <w:szCs w:val="24"/>
        </w:rPr>
        <w:t>Tarekat</w:t>
      </w:r>
      <w:r w:rsidRPr="00C2735A">
        <w:rPr>
          <w:rFonts w:asciiTheme="majorBidi" w:hAnsiTheme="majorBidi" w:cstheme="majorBidi"/>
          <w:sz w:val="24"/>
          <w:szCs w:val="24"/>
        </w:rPr>
        <w:t xml:space="preserve"> </w:t>
      </w:r>
      <w:r>
        <w:rPr>
          <w:rFonts w:asciiTheme="majorBidi" w:hAnsiTheme="majorBidi" w:cstheme="majorBidi"/>
          <w:i/>
          <w:iCs/>
          <w:sz w:val="24"/>
          <w:szCs w:val="24"/>
        </w:rPr>
        <w:t>Qa</w:t>
      </w:r>
      <w:r w:rsidRPr="00C2735A">
        <w:rPr>
          <w:rFonts w:asciiTheme="majorBidi" w:hAnsiTheme="majorBidi" w:cstheme="majorBidi"/>
          <w:i/>
          <w:iCs/>
          <w:sz w:val="24"/>
          <w:szCs w:val="24"/>
        </w:rPr>
        <w:t xml:space="preserve">diriyah </w:t>
      </w:r>
      <w:r w:rsidRPr="00C2735A">
        <w:rPr>
          <w:rFonts w:asciiTheme="majorBidi" w:hAnsiTheme="majorBidi" w:cstheme="majorBidi"/>
          <w:sz w:val="24"/>
          <w:szCs w:val="24"/>
        </w:rPr>
        <w:t>dan</w:t>
      </w:r>
      <w:r w:rsidRPr="00C2735A">
        <w:rPr>
          <w:rFonts w:asciiTheme="majorBidi" w:hAnsiTheme="majorBidi" w:cstheme="majorBidi"/>
          <w:i/>
          <w:iCs/>
          <w:sz w:val="24"/>
          <w:szCs w:val="24"/>
        </w:rPr>
        <w:t xml:space="preserve"> Naqsyabandiyah</w:t>
      </w:r>
      <w:r w:rsidRPr="00C2735A">
        <w:rPr>
          <w:rFonts w:asciiTheme="majorBidi" w:hAnsiTheme="majorBidi" w:cstheme="majorBidi"/>
          <w:sz w:val="24"/>
          <w:szCs w:val="24"/>
        </w:rPr>
        <w:t xml:space="preserve">. </w:t>
      </w:r>
    </w:p>
    <w:p w:rsidR="00CE1294" w:rsidRPr="001E09A2" w:rsidRDefault="00CE1294" w:rsidP="00CE1294">
      <w:pPr>
        <w:pStyle w:val="ListParagraph"/>
        <w:numPr>
          <w:ilvl w:val="0"/>
          <w:numId w:val="6"/>
        </w:numPr>
        <w:ind w:left="574" w:hanging="308"/>
        <w:jc w:val="both"/>
        <w:rPr>
          <w:rFonts w:asciiTheme="majorBidi" w:hAnsiTheme="majorBidi" w:cstheme="majorBidi"/>
          <w:sz w:val="24"/>
          <w:szCs w:val="24"/>
        </w:rPr>
      </w:pPr>
      <w:r w:rsidRPr="001E09A2">
        <w:rPr>
          <w:rFonts w:asciiTheme="majorBidi" w:hAnsiTheme="majorBidi" w:cstheme="majorBidi"/>
          <w:sz w:val="24"/>
          <w:szCs w:val="24"/>
        </w:rPr>
        <w:t>Apakah Kitab Fathul Arifin ini diajarkan dan diamalkan oleh usia tertentu saja? Jika iya mengapa demikian? Bagaimana Kitab Fathul Arifin diajarkan?</w:t>
      </w:r>
    </w:p>
    <w:p w:rsidR="00CE1294" w:rsidRDefault="00CE1294" w:rsidP="00CE1294">
      <w:pPr>
        <w:pStyle w:val="ListParagraph"/>
        <w:ind w:left="574"/>
        <w:jc w:val="both"/>
        <w:rPr>
          <w:rFonts w:asciiTheme="majorBidi" w:hAnsiTheme="majorBidi" w:cstheme="majorBidi"/>
          <w:sz w:val="24"/>
          <w:szCs w:val="24"/>
        </w:rPr>
      </w:pPr>
      <w:r w:rsidRPr="001E09A2">
        <w:rPr>
          <w:rFonts w:asciiTheme="majorBidi" w:hAnsiTheme="majorBidi" w:cstheme="majorBidi"/>
          <w:sz w:val="24"/>
          <w:szCs w:val="24"/>
        </w:rPr>
        <w:t>Jawab : Kitab ini tidak diajarkan, karena kitab ini sulit didapat dan juga sulit untuk dipahami oleh kebanyakan orang, karena memakai tulisan Arab pegon dengan bahasa melayu, dimana penulisannya tidak memakai aturan (kaidah) dalam penulisan, akan tetapi isi kitab ini sudah banyak ditulis, diantaranya seperti KH. Muslih bin Abd. Rahman, yang menulis dengan bahasa Jawa ngoko dan tetap ditulis dengan tulisan Arab pegon</w:t>
      </w:r>
      <w:r>
        <w:rPr>
          <w:rFonts w:asciiTheme="majorBidi" w:hAnsiTheme="majorBidi" w:cstheme="majorBidi"/>
          <w:sz w:val="24"/>
          <w:szCs w:val="24"/>
        </w:rPr>
        <w:t xml:space="preserve">. </w:t>
      </w:r>
      <w:r w:rsidRPr="00A8197A">
        <w:rPr>
          <w:rFonts w:asciiTheme="majorBidi" w:hAnsiTheme="majorBidi" w:cstheme="majorBidi"/>
          <w:sz w:val="24"/>
          <w:szCs w:val="24"/>
        </w:rPr>
        <w:t>Jadi sekali lagi kitab ini tidak diajarkan, tetapi isinya, intisari dari kitab ini diamalkan karena terdapat ada ajaran ada ajakan untuk berdzikir secara khusus, yaitu dzikir ala Tarekat</w:t>
      </w:r>
      <w:r w:rsidRPr="00A8197A">
        <w:rPr>
          <w:rFonts w:asciiTheme="majorBidi" w:hAnsiTheme="majorBidi" w:cstheme="majorBidi"/>
          <w:i/>
          <w:iCs/>
          <w:sz w:val="24"/>
          <w:szCs w:val="24"/>
        </w:rPr>
        <w:t xml:space="preserve"> Qadiriyyah </w:t>
      </w:r>
      <w:r w:rsidRPr="00A8197A">
        <w:rPr>
          <w:rFonts w:asciiTheme="majorBidi" w:hAnsiTheme="majorBidi" w:cstheme="majorBidi"/>
          <w:sz w:val="24"/>
          <w:szCs w:val="24"/>
        </w:rPr>
        <w:t>dan</w:t>
      </w:r>
      <w:r w:rsidRPr="00A8197A">
        <w:rPr>
          <w:rFonts w:asciiTheme="majorBidi" w:hAnsiTheme="majorBidi" w:cstheme="majorBidi"/>
          <w:i/>
          <w:iCs/>
          <w:sz w:val="24"/>
          <w:szCs w:val="24"/>
        </w:rPr>
        <w:t xml:space="preserve"> Naqsyabandiyah</w:t>
      </w:r>
      <w:r w:rsidRPr="00A8197A">
        <w:rPr>
          <w:rFonts w:asciiTheme="majorBidi" w:hAnsiTheme="majorBidi" w:cstheme="majorBidi"/>
          <w:sz w:val="24"/>
          <w:szCs w:val="24"/>
        </w:rPr>
        <w:t>.</w:t>
      </w:r>
      <w:r>
        <w:rPr>
          <w:rFonts w:asciiTheme="majorBidi" w:hAnsiTheme="majorBidi" w:cstheme="majorBidi"/>
          <w:sz w:val="24"/>
          <w:szCs w:val="24"/>
        </w:rPr>
        <w:t xml:space="preserve"> Mengamalkan tarekat</w:t>
      </w:r>
      <w:r w:rsidRPr="001E09A2">
        <w:rPr>
          <w:rFonts w:asciiTheme="majorBidi" w:hAnsiTheme="majorBidi" w:cstheme="majorBidi"/>
          <w:sz w:val="24"/>
          <w:szCs w:val="24"/>
        </w:rPr>
        <w:t xml:space="preserve"> dihimbau yang sudah dewasa, jangan sampai melampui usia 40 (empat puluh) tahun, mengapa karena orang dewasa itu sudah matang pemikirannya tidak mudah emosi dia sudah mempunyai pilihan, mengapa jangan melampui usia 40?, karena seseorang kalau sudah usia 40 itu, sudah seharusnya mempunyai keputusan hidup mau baik atau buruk, sebagaimana peringatan Rasulullah saw. Bagi orang yang berusia 40 tahun, tapi belum punya sikap, maka nerakalah tempatnya, Wal-Iyadzu Billah; hadits Abdullah bin Abbas ra, yang diriwayatkan oleh Abu-l Fattah, sebagai berikut :</w:t>
      </w:r>
    </w:p>
    <w:p w:rsidR="00CE1294" w:rsidRPr="001E09A2" w:rsidRDefault="00CE1294" w:rsidP="00CE1294">
      <w:pPr>
        <w:pStyle w:val="ListParagraph"/>
        <w:ind w:left="1440"/>
        <w:jc w:val="right"/>
        <w:rPr>
          <w:rFonts w:ascii="Arabic Typesetting" w:hAnsi="Arabic Typesetting" w:cs="Arabic Typesetting"/>
          <w:color w:val="000000" w:themeColor="text1"/>
          <w:sz w:val="72"/>
          <w:szCs w:val="72"/>
        </w:rPr>
      </w:pPr>
      <w:r w:rsidRPr="001E09A2">
        <w:rPr>
          <w:rFonts w:ascii="Arabic Typesetting" w:hAnsi="Arabic Typesetting" w:cs="Arabic Typesetting"/>
          <w:i/>
          <w:color w:val="000000" w:themeColor="text1"/>
          <w:sz w:val="40"/>
          <w:szCs w:val="40"/>
          <w:rtl/>
        </w:rPr>
        <w:t>النَّارِ</w:t>
      </w:r>
      <w:r w:rsidRPr="001E09A2">
        <w:rPr>
          <w:rFonts w:ascii="Arabic Typesetting" w:hAnsi="Arabic Typesetting" w:cs="Arabic Typesetting"/>
          <w:i/>
          <w:color w:val="000000" w:themeColor="text1"/>
          <w:sz w:val="40"/>
          <w:szCs w:val="40"/>
        </w:rPr>
        <w:t xml:space="preserve"> </w:t>
      </w:r>
      <w:r w:rsidRPr="001E09A2">
        <w:rPr>
          <w:rFonts w:ascii="Arabic Typesetting" w:hAnsi="Arabic Typesetting" w:cs="Arabic Typesetting"/>
          <w:i/>
          <w:color w:val="000000" w:themeColor="text1"/>
          <w:sz w:val="40"/>
          <w:szCs w:val="40"/>
          <w:rtl/>
        </w:rPr>
        <w:t>اِلَىْ</w:t>
      </w:r>
      <w:r w:rsidRPr="001E09A2">
        <w:rPr>
          <w:rFonts w:ascii="Arabic Typesetting" w:hAnsi="Arabic Typesetting" w:cs="Arabic Typesetting"/>
          <w:i/>
          <w:color w:val="000000" w:themeColor="text1"/>
          <w:sz w:val="40"/>
          <w:szCs w:val="40"/>
        </w:rPr>
        <w:t xml:space="preserve"> </w:t>
      </w:r>
      <w:r w:rsidRPr="001E09A2">
        <w:rPr>
          <w:rFonts w:ascii="Arabic Typesetting" w:hAnsi="Arabic Typesetting" w:cs="Arabic Typesetting"/>
          <w:color w:val="000000" w:themeColor="text1"/>
          <w:sz w:val="40"/>
          <w:szCs w:val="40"/>
          <w:rtl/>
        </w:rPr>
        <w:t>فَلْيَتَجَهَّزْ</w:t>
      </w:r>
      <w:r w:rsidRPr="001E09A2">
        <w:rPr>
          <w:rFonts w:ascii="Arabic Typesetting" w:hAnsi="Arabic Typesetting" w:cs="Arabic Typesetting"/>
          <w:color w:val="000000" w:themeColor="text1"/>
          <w:sz w:val="40"/>
          <w:szCs w:val="40"/>
        </w:rPr>
        <w:t xml:space="preserve"> </w:t>
      </w:r>
      <w:r w:rsidRPr="001E09A2">
        <w:rPr>
          <w:rFonts w:ascii="Arabic Typesetting" w:hAnsi="Arabic Typesetting" w:cs="Arabic Typesetting"/>
          <w:color w:val="000000" w:themeColor="text1"/>
          <w:sz w:val="40"/>
          <w:szCs w:val="40"/>
          <w:rtl/>
        </w:rPr>
        <w:t>هُشَرَّ</w:t>
      </w:r>
      <w:r w:rsidRPr="001E09A2">
        <w:rPr>
          <w:rFonts w:ascii="Arabic Typesetting" w:hAnsi="Arabic Typesetting" w:cs="Arabic Typesetting"/>
          <w:color w:val="000000" w:themeColor="text1"/>
          <w:sz w:val="40"/>
          <w:szCs w:val="40"/>
        </w:rPr>
        <w:t xml:space="preserve"> </w:t>
      </w:r>
      <w:r w:rsidRPr="001E09A2">
        <w:rPr>
          <w:rFonts w:ascii="Arabic Typesetting" w:hAnsi="Arabic Typesetting" w:cs="Arabic Typesetting"/>
          <w:color w:val="000000" w:themeColor="text1"/>
          <w:sz w:val="40"/>
          <w:szCs w:val="40"/>
          <w:rtl/>
        </w:rPr>
        <w:t>خَيْرُهُ</w:t>
      </w:r>
      <w:r w:rsidRPr="001E09A2">
        <w:rPr>
          <w:rFonts w:ascii="Arabic Typesetting" w:hAnsi="Arabic Typesetting" w:cs="Arabic Typesetting"/>
          <w:color w:val="000000" w:themeColor="text1"/>
          <w:sz w:val="40"/>
          <w:szCs w:val="40"/>
        </w:rPr>
        <w:t xml:space="preserve"> </w:t>
      </w:r>
      <w:r w:rsidRPr="001E09A2">
        <w:rPr>
          <w:rFonts w:ascii="Arabic Typesetting" w:hAnsi="Arabic Typesetting" w:cs="Arabic Typesetting"/>
          <w:color w:val="000000" w:themeColor="text1"/>
          <w:sz w:val="40"/>
          <w:szCs w:val="40"/>
          <w:rtl/>
        </w:rPr>
        <w:t>يَغْلِبْ</w:t>
      </w:r>
      <w:r w:rsidRPr="001E09A2">
        <w:rPr>
          <w:rFonts w:ascii="Arabic Typesetting" w:hAnsi="Arabic Typesetting" w:cs="Arabic Typesetting"/>
          <w:color w:val="000000" w:themeColor="text1"/>
          <w:sz w:val="40"/>
          <w:szCs w:val="40"/>
        </w:rPr>
        <w:t xml:space="preserve"> </w:t>
      </w:r>
      <w:r w:rsidRPr="001E09A2">
        <w:rPr>
          <w:rFonts w:ascii="Arabic Typesetting" w:hAnsi="Arabic Typesetting" w:cs="Arabic Typesetting"/>
          <w:color w:val="000000" w:themeColor="text1"/>
          <w:sz w:val="40"/>
          <w:szCs w:val="40"/>
          <w:rtl/>
        </w:rPr>
        <w:t>فَلَمْ</w:t>
      </w:r>
      <w:r w:rsidRPr="001E09A2">
        <w:rPr>
          <w:rFonts w:ascii="Arabic Typesetting" w:hAnsi="Arabic Typesetting" w:cs="Arabic Typesetting"/>
          <w:color w:val="000000" w:themeColor="text1"/>
          <w:sz w:val="40"/>
          <w:szCs w:val="40"/>
        </w:rPr>
        <w:t xml:space="preserve"> </w:t>
      </w:r>
      <w:r w:rsidRPr="001E09A2">
        <w:rPr>
          <w:rFonts w:ascii="Arabic Typesetting" w:hAnsi="Arabic Typesetting" w:cs="Arabic Typesetting"/>
          <w:color w:val="000000" w:themeColor="text1"/>
          <w:sz w:val="40"/>
          <w:szCs w:val="40"/>
          <w:rtl/>
        </w:rPr>
        <w:t>سَنَةً</w:t>
      </w:r>
      <w:r w:rsidRPr="001E09A2">
        <w:rPr>
          <w:rFonts w:ascii="Arabic Typesetting" w:hAnsi="Arabic Typesetting" w:cs="Arabic Typesetting"/>
          <w:color w:val="000000" w:themeColor="text1"/>
          <w:sz w:val="40"/>
          <w:szCs w:val="40"/>
        </w:rPr>
        <w:t xml:space="preserve"> </w:t>
      </w:r>
      <w:r w:rsidRPr="001E09A2">
        <w:rPr>
          <w:rFonts w:ascii="Arabic Typesetting" w:hAnsi="Arabic Typesetting" w:cs="Arabic Typesetting"/>
          <w:color w:val="000000" w:themeColor="text1"/>
          <w:sz w:val="40"/>
          <w:szCs w:val="40"/>
          <w:rtl/>
        </w:rPr>
        <w:t>اَلْأَرْبَعُوْنَ</w:t>
      </w:r>
      <w:r w:rsidRPr="001E09A2">
        <w:rPr>
          <w:rFonts w:ascii="Arabic Typesetting" w:hAnsi="Arabic Typesetting" w:cs="Arabic Typesetting"/>
          <w:color w:val="000000" w:themeColor="text1"/>
          <w:sz w:val="40"/>
          <w:szCs w:val="40"/>
        </w:rPr>
        <w:t xml:space="preserve"> </w:t>
      </w:r>
      <w:r w:rsidRPr="001E09A2">
        <w:rPr>
          <w:rFonts w:ascii="Arabic Typesetting" w:hAnsi="Arabic Typesetting" w:cs="Arabic Typesetting"/>
          <w:color w:val="000000" w:themeColor="text1"/>
          <w:sz w:val="40"/>
          <w:szCs w:val="40"/>
          <w:rtl/>
        </w:rPr>
        <w:t>عَلَيْهِ</w:t>
      </w:r>
      <w:r w:rsidRPr="001E09A2">
        <w:rPr>
          <w:rFonts w:ascii="Arabic Typesetting" w:hAnsi="Arabic Typesetting" w:cs="Arabic Typesetting"/>
          <w:color w:val="000000" w:themeColor="text1"/>
          <w:sz w:val="40"/>
          <w:szCs w:val="40"/>
        </w:rPr>
        <w:t xml:space="preserve"> </w:t>
      </w:r>
      <w:r w:rsidRPr="001E09A2">
        <w:rPr>
          <w:rFonts w:ascii="Arabic Typesetting" w:hAnsi="Arabic Typesetting" w:cs="Arabic Typesetting"/>
          <w:color w:val="000000" w:themeColor="text1"/>
          <w:sz w:val="40"/>
          <w:szCs w:val="40"/>
          <w:rtl/>
        </w:rPr>
        <w:t>أَتَىْ</w:t>
      </w:r>
      <w:r w:rsidRPr="001E09A2">
        <w:rPr>
          <w:rFonts w:ascii="Arabic Typesetting" w:hAnsi="Arabic Typesetting" w:cs="Arabic Typesetting"/>
          <w:color w:val="000000" w:themeColor="text1"/>
          <w:sz w:val="40"/>
          <w:szCs w:val="40"/>
        </w:rPr>
        <w:t xml:space="preserve"> </w:t>
      </w:r>
      <w:r w:rsidRPr="001E09A2">
        <w:rPr>
          <w:rFonts w:ascii="Arabic Typesetting" w:hAnsi="Arabic Typesetting" w:cs="Arabic Typesetting"/>
          <w:color w:val="000000" w:themeColor="text1"/>
          <w:sz w:val="40"/>
          <w:szCs w:val="40"/>
          <w:rtl/>
        </w:rPr>
        <w:t>مَنْ</w:t>
      </w:r>
      <w:r w:rsidRPr="001E09A2">
        <w:rPr>
          <w:rFonts w:ascii="Arabic Typesetting" w:hAnsi="Arabic Typesetting" w:cs="Arabic Typesetting"/>
          <w:color w:val="000000" w:themeColor="text1"/>
          <w:sz w:val="40"/>
          <w:szCs w:val="40"/>
        </w:rPr>
        <w:t xml:space="preserve"> </w:t>
      </w:r>
    </w:p>
    <w:p w:rsidR="00CE1294" w:rsidRDefault="00CE1294" w:rsidP="00CE1294">
      <w:pPr>
        <w:pStyle w:val="ListParagraph"/>
        <w:ind w:left="574"/>
        <w:jc w:val="both"/>
        <w:rPr>
          <w:rFonts w:asciiTheme="majorBidi" w:hAnsiTheme="majorBidi" w:cstheme="majorBidi"/>
          <w:sz w:val="24"/>
          <w:szCs w:val="24"/>
        </w:rPr>
      </w:pPr>
      <w:r w:rsidRPr="001E09A2">
        <w:rPr>
          <w:rFonts w:asciiTheme="majorBidi" w:hAnsiTheme="majorBidi" w:cstheme="majorBidi"/>
          <w:sz w:val="24"/>
          <w:szCs w:val="24"/>
        </w:rPr>
        <w:t xml:space="preserve"> </w:t>
      </w:r>
      <w:r>
        <w:rPr>
          <w:rFonts w:asciiTheme="majorBidi" w:hAnsiTheme="majorBidi" w:cstheme="majorBidi"/>
          <w:sz w:val="24"/>
          <w:szCs w:val="24"/>
        </w:rPr>
        <w:t>“</w:t>
      </w:r>
      <w:r w:rsidRPr="001E09A2">
        <w:rPr>
          <w:rFonts w:asciiTheme="majorBidi" w:hAnsiTheme="majorBidi" w:cstheme="majorBidi"/>
          <w:sz w:val="24"/>
          <w:szCs w:val="24"/>
        </w:rPr>
        <w:t>Barang siapa yang sudah menginjak umur 40 tahun, dan kebaikannya tidak bisa mengala</w:t>
      </w:r>
      <w:r>
        <w:rPr>
          <w:rFonts w:asciiTheme="majorBidi" w:hAnsiTheme="majorBidi" w:cstheme="majorBidi"/>
          <w:sz w:val="24"/>
          <w:szCs w:val="24"/>
        </w:rPr>
        <w:t>hkan keburukannya, maka bersiap-siaplah ia ke Neraka</w:t>
      </w:r>
      <w:r w:rsidRPr="001E09A2">
        <w:rPr>
          <w:rFonts w:asciiTheme="majorBidi" w:hAnsiTheme="majorBidi" w:cstheme="majorBidi"/>
          <w:sz w:val="24"/>
          <w:szCs w:val="24"/>
        </w:rPr>
        <w:t>“</w:t>
      </w:r>
    </w:p>
    <w:p w:rsidR="00CE1294" w:rsidRDefault="00CE1294" w:rsidP="00CE1294">
      <w:pPr>
        <w:pStyle w:val="ListParagraph"/>
        <w:numPr>
          <w:ilvl w:val="0"/>
          <w:numId w:val="6"/>
        </w:numPr>
        <w:ind w:left="574" w:hanging="308"/>
        <w:jc w:val="both"/>
        <w:rPr>
          <w:rFonts w:asciiTheme="majorBidi" w:hAnsiTheme="majorBidi" w:cstheme="majorBidi"/>
          <w:sz w:val="24"/>
          <w:szCs w:val="24"/>
        </w:rPr>
      </w:pPr>
      <w:r w:rsidRPr="001E09A2">
        <w:rPr>
          <w:rFonts w:asciiTheme="majorBidi" w:hAnsiTheme="majorBidi" w:cstheme="majorBidi"/>
          <w:sz w:val="24"/>
          <w:szCs w:val="24"/>
        </w:rPr>
        <w:t xml:space="preserve">Jika ada versi cetak, apa yang membedakan Kitab Fathul Arifin versi cetak dengan naskah kuno </w:t>
      </w:r>
      <w:r>
        <w:rPr>
          <w:rFonts w:asciiTheme="majorBidi" w:hAnsiTheme="majorBidi" w:cstheme="majorBidi"/>
          <w:i/>
          <w:iCs/>
          <w:sz w:val="24"/>
          <w:szCs w:val="24"/>
        </w:rPr>
        <w:t>Futūha 'l-‘Ārifī</w:t>
      </w:r>
      <w:r w:rsidRPr="00C2735A">
        <w:rPr>
          <w:rFonts w:asciiTheme="majorBidi" w:hAnsiTheme="majorBidi" w:cstheme="majorBidi"/>
          <w:i/>
          <w:iCs/>
          <w:sz w:val="24"/>
          <w:szCs w:val="24"/>
        </w:rPr>
        <w:t>n</w:t>
      </w:r>
      <w:r w:rsidRPr="001E09A2">
        <w:rPr>
          <w:rFonts w:asciiTheme="majorBidi" w:hAnsiTheme="majorBidi" w:cstheme="majorBidi"/>
          <w:sz w:val="24"/>
          <w:szCs w:val="24"/>
        </w:rPr>
        <w:t xml:space="preserve"> (mansukrip)? Jika memiliki kesamaan, apa kesamaannya?</w:t>
      </w:r>
    </w:p>
    <w:p w:rsidR="00CE1294" w:rsidRPr="001E09A2" w:rsidRDefault="00CE1294" w:rsidP="00CE1294">
      <w:pPr>
        <w:pStyle w:val="ListParagraph"/>
        <w:ind w:left="574"/>
        <w:jc w:val="both"/>
        <w:rPr>
          <w:rFonts w:asciiTheme="majorBidi" w:hAnsiTheme="majorBidi" w:cstheme="majorBidi"/>
          <w:sz w:val="24"/>
          <w:szCs w:val="24"/>
        </w:rPr>
      </w:pPr>
      <w:r w:rsidRPr="001E09A2">
        <w:rPr>
          <w:rFonts w:asciiTheme="majorBidi" w:hAnsiTheme="majorBidi" w:cstheme="majorBidi"/>
          <w:sz w:val="24"/>
          <w:szCs w:val="24"/>
        </w:rPr>
        <w:t>Jawab : Ada, yang dicetak oleh Syirkah Bungkul Indah Surabaya bernama Fathul Arifin, sementara yang manuskrip berjudul Futuhu-l Arifin, isinya sama, tidak ada yang berbdea, hanya versi cetak ada d</w:t>
      </w:r>
      <w:r>
        <w:rPr>
          <w:rFonts w:asciiTheme="majorBidi" w:hAnsiTheme="majorBidi" w:cstheme="majorBidi"/>
          <w:sz w:val="24"/>
          <w:szCs w:val="24"/>
        </w:rPr>
        <w:t>ipinggirnya (hamisy) keterangan-keterang</w:t>
      </w:r>
      <w:r w:rsidRPr="001E09A2">
        <w:rPr>
          <w:rFonts w:asciiTheme="majorBidi" w:hAnsiTheme="majorBidi" w:cstheme="majorBidi"/>
          <w:sz w:val="24"/>
          <w:szCs w:val="24"/>
        </w:rPr>
        <w:t xml:space="preserve"> tambahan mushohhihnya Syaikh Ya’qub Ilyas Al-Azhary.</w:t>
      </w:r>
    </w:p>
    <w:p w:rsidR="00CE1294" w:rsidRPr="001E09A2" w:rsidRDefault="00CE1294" w:rsidP="00CE1294">
      <w:pPr>
        <w:pStyle w:val="ListParagraph"/>
        <w:numPr>
          <w:ilvl w:val="0"/>
          <w:numId w:val="6"/>
        </w:numPr>
        <w:ind w:left="574" w:hanging="308"/>
        <w:jc w:val="both"/>
        <w:rPr>
          <w:rFonts w:asciiTheme="majorBidi" w:hAnsiTheme="majorBidi" w:cstheme="majorBidi"/>
          <w:sz w:val="24"/>
          <w:szCs w:val="24"/>
        </w:rPr>
      </w:pPr>
      <w:r w:rsidRPr="001E09A2">
        <w:rPr>
          <w:rFonts w:asciiTheme="majorBidi" w:hAnsiTheme="majorBidi" w:cstheme="majorBidi"/>
          <w:sz w:val="24"/>
          <w:szCs w:val="24"/>
        </w:rPr>
        <w:lastRenderedPageBreak/>
        <w:t xml:space="preserve">Bagaimana tanggapan Anda setelah mengetahui keberadaan Naskah </w:t>
      </w:r>
      <w:r>
        <w:rPr>
          <w:rFonts w:asciiTheme="majorBidi" w:hAnsiTheme="majorBidi" w:cstheme="majorBidi"/>
          <w:i/>
          <w:iCs/>
          <w:sz w:val="24"/>
          <w:szCs w:val="24"/>
        </w:rPr>
        <w:t>Futūha 'l-‘Ārifī</w:t>
      </w:r>
      <w:r w:rsidRPr="00C2735A">
        <w:rPr>
          <w:rFonts w:asciiTheme="majorBidi" w:hAnsiTheme="majorBidi" w:cstheme="majorBidi"/>
          <w:i/>
          <w:iCs/>
          <w:sz w:val="24"/>
          <w:szCs w:val="24"/>
        </w:rPr>
        <w:t>n</w:t>
      </w:r>
      <w:r w:rsidRPr="001E09A2">
        <w:rPr>
          <w:rFonts w:asciiTheme="majorBidi" w:hAnsiTheme="majorBidi" w:cstheme="majorBidi"/>
          <w:sz w:val="24"/>
          <w:szCs w:val="24"/>
        </w:rPr>
        <w:t xml:space="preserve"> (manuskrip)?</w:t>
      </w:r>
    </w:p>
    <w:p w:rsidR="00CE1294" w:rsidRDefault="00CE1294" w:rsidP="00CE1294">
      <w:pPr>
        <w:pStyle w:val="ListParagraph"/>
        <w:ind w:left="574"/>
        <w:jc w:val="both"/>
        <w:rPr>
          <w:rFonts w:asciiTheme="majorBidi" w:hAnsiTheme="majorBidi" w:cstheme="majorBidi"/>
          <w:sz w:val="24"/>
          <w:szCs w:val="24"/>
        </w:rPr>
      </w:pPr>
      <w:r w:rsidRPr="001E09A2">
        <w:rPr>
          <w:rFonts w:asciiTheme="majorBidi" w:hAnsiTheme="majorBidi" w:cstheme="majorBidi"/>
          <w:sz w:val="24"/>
          <w:szCs w:val="24"/>
        </w:rPr>
        <w:t xml:space="preserve">Jawab : Kitab yang sangat berguna, bagi orang yang akan hidup </w:t>
      </w:r>
      <w:r>
        <w:rPr>
          <w:rFonts w:asciiTheme="majorBidi" w:hAnsiTheme="majorBidi" w:cstheme="majorBidi"/>
          <w:sz w:val="24"/>
          <w:szCs w:val="24"/>
        </w:rPr>
        <w:t>tenang, jauh dari godaan duniawi.</w:t>
      </w:r>
    </w:p>
    <w:p w:rsidR="00CE1294" w:rsidRPr="001E09A2" w:rsidRDefault="00CE1294" w:rsidP="00CE1294">
      <w:pPr>
        <w:pStyle w:val="ListParagraph"/>
        <w:numPr>
          <w:ilvl w:val="0"/>
          <w:numId w:val="6"/>
        </w:numPr>
        <w:ind w:left="574" w:hanging="308"/>
        <w:jc w:val="both"/>
        <w:rPr>
          <w:rFonts w:asciiTheme="majorBidi" w:hAnsiTheme="majorBidi" w:cstheme="majorBidi"/>
          <w:sz w:val="24"/>
          <w:szCs w:val="24"/>
        </w:rPr>
      </w:pPr>
      <w:r w:rsidRPr="001E09A2">
        <w:rPr>
          <w:rFonts w:asciiTheme="majorBidi" w:hAnsiTheme="majorBidi" w:cstheme="majorBidi"/>
          <w:sz w:val="24"/>
          <w:szCs w:val="24"/>
        </w:rPr>
        <w:t>Bagaimana tanggapan Anda setelah mengamalkan Kitab Fathul Arifin?</w:t>
      </w:r>
    </w:p>
    <w:p w:rsidR="00CE1294" w:rsidRPr="00C2735A" w:rsidRDefault="00CE1294" w:rsidP="00CE1294">
      <w:pPr>
        <w:pStyle w:val="ListParagraph"/>
        <w:ind w:left="574"/>
        <w:jc w:val="both"/>
        <w:rPr>
          <w:rFonts w:asciiTheme="majorBidi" w:hAnsiTheme="majorBidi" w:cstheme="majorBidi"/>
          <w:sz w:val="24"/>
          <w:szCs w:val="24"/>
        </w:rPr>
      </w:pPr>
      <w:r w:rsidRPr="001E09A2">
        <w:rPr>
          <w:rFonts w:asciiTheme="majorBidi" w:hAnsiTheme="majorBidi" w:cstheme="majorBidi"/>
          <w:sz w:val="24"/>
          <w:szCs w:val="24"/>
        </w:rPr>
        <w:t xml:space="preserve">Jawab : Maaf saya mengamalkan isi </w:t>
      </w:r>
      <w:r>
        <w:rPr>
          <w:rFonts w:asciiTheme="majorBidi" w:hAnsiTheme="majorBidi" w:cstheme="majorBidi"/>
          <w:sz w:val="24"/>
          <w:szCs w:val="24"/>
        </w:rPr>
        <w:t xml:space="preserve">Tarekat </w:t>
      </w:r>
      <w:r w:rsidRPr="00C2735A">
        <w:rPr>
          <w:rFonts w:asciiTheme="majorBidi" w:hAnsiTheme="majorBidi" w:cstheme="majorBidi"/>
          <w:i/>
          <w:iCs/>
          <w:sz w:val="24"/>
          <w:szCs w:val="24"/>
        </w:rPr>
        <w:t xml:space="preserve">Qadiriyah </w:t>
      </w:r>
      <w:r w:rsidRPr="00C2735A">
        <w:rPr>
          <w:rFonts w:asciiTheme="majorBidi" w:hAnsiTheme="majorBidi" w:cstheme="majorBidi"/>
          <w:sz w:val="24"/>
          <w:szCs w:val="24"/>
        </w:rPr>
        <w:t>dan</w:t>
      </w:r>
      <w:r w:rsidRPr="00C2735A">
        <w:rPr>
          <w:rFonts w:asciiTheme="majorBidi" w:hAnsiTheme="majorBidi" w:cstheme="majorBidi"/>
          <w:i/>
          <w:iCs/>
          <w:sz w:val="24"/>
          <w:szCs w:val="24"/>
        </w:rPr>
        <w:t xml:space="preserve"> Naqsyabandiyah</w:t>
      </w:r>
      <w:r w:rsidRPr="001E09A2">
        <w:rPr>
          <w:rFonts w:asciiTheme="majorBidi" w:hAnsiTheme="majorBidi" w:cstheme="majorBidi"/>
          <w:sz w:val="24"/>
          <w:szCs w:val="24"/>
        </w:rPr>
        <w:t xml:space="preserve">, bukan dari kitab Fathul Arifin, tetapi dari Kitab </w:t>
      </w:r>
      <w:r w:rsidRPr="00C2735A">
        <w:rPr>
          <w:rFonts w:asciiTheme="majorBidi" w:hAnsiTheme="majorBidi" w:cstheme="majorBidi"/>
          <w:i/>
          <w:iCs/>
          <w:sz w:val="24"/>
          <w:szCs w:val="24"/>
        </w:rPr>
        <w:t>Al-Futuhat Ar-Robbaniyah</w:t>
      </w:r>
      <w:r w:rsidRPr="001E09A2">
        <w:rPr>
          <w:rFonts w:asciiTheme="majorBidi" w:hAnsiTheme="majorBidi" w:cstheme="majorBidi"/>
          <w:sz w:val="24"/>
          <w:szCs w:val="24"/>
        </w:rPr>
        <w:t xml:space="preserve"> yang ditulis oleh orang tua saya : KH. Muslih Bin KH. Abd. Rahman dimana ditulis dengan bahasa Jawa ngoko dengan tulisan Arab pegon.</w:t>
      </w:r>
      <w:r>
        <w:rPr>
          <w:rFonts w:asciiTheme="majorBidi" w:hAnsiTheme="majorBidi" w:cstheme="majorBidi"/>
          <w:sz w:val="24"/>
          <w:szCs w:val="24"/>
        </w:rPr>
        <w:t xml:space="preserve"> Setelah saya mengamalkan tarekat</w:t>
      </w:r>
      <w:r w:rsidRPr="00C2735A">
        <w:rPr>
          <w:rFonts w:asciiTheme="majorBidi" w:hAnsiTheme="majorBidi" w:cstheme="majorBidi"/>
          <w:sz w:val="24"/>
          <w:szCs w:val="24"/>
        </w:rPr>
        <w:t>, saya merasa lebih tenang, daripada sebelumnya.</w:t>
      </w:r>
    </w:p>
    <w:p w:rsidR="00CE1294" w:rsidRDefault="00CE1294" w:rsidP="00CE1294">
      <w:pPr>
        <w:pStyle w:val="ListParagraph"/>
        <w:numPr>
          <w:ilvl w:val="0"/>
          <w:numId w:val="6"/>
        </w:numPr>
        <w:ind w:left="574" w:hanging="308"/>
        <w:jc w:val="both"/>
        <w:rPr>
          <w:rFonts w:asciiTheme="majorBidi" w:hAnsiTheme="majorBidi" w:cstheme="majorBidi"/>
          <w:sz w:val="24"/>
          <w:szCs w:val="24"/>
        </w:rPr>
      </w:pPr>
      <w:r w:rsidRPr="001E09A2">
        <w:rPr>
          <w:rFonts w:asciiTheme="majorBidi" w:hAnsiTheme="majorBidi" w:cstheme="majorBidi"/>
          <w:sz w:val="24"/>
          <w:szCs w:val="24"/>
        </w:rPr>
        <w:t xml:space="preserve">Bagaimana tanggapan Anda setelah membaca naskah </w:t>
      </w:r>
      <w:r>
        <w:rPr>
          <w:rFonts w:asciiTheme="majorBidi" w:hAnsiTheme="majorBidi" w:cstheme="majorBidi"/>
          <w:i/>
          <w:iCs/>
          <w:sz w:val="24"/>
          <w:szCs w:val="24"/>
        </w:rPr>
        <w:t>Futū</w:t>
      </w:r>
      <w:r w:rsidRPr="00C2735A">
        <w:rPr>
          <w:rFonts w:asciiTheme="majorBidi" w:hAnsiTheme="majorBidi" w:cstheme="majorBidi"/>
          <w:i/>
          <w:iCs/>
          <w:sz w:val="24"/>
          <w:szCs w:val="24"/>
          <w:u w:val="single"/>
        </w:rPr>
        <w:t>h</w:t>
      </w:r>
      <w:r>
        <w:rPr>
          <w:rFonts w:asciiTheme="majorBidi" w:hAnsiTheme="majorBidi" w:cstheme="majorBidi"/>
          <w:i/>
          <w:iCs/>
          <w:sz w:val="24"/>
          <w:szCs w:val="24"/>
        </w:rPr>
        <w:t>a 'l-‘Ārifī</w:t>
      </w:r>
      <w:r w:rsidRPr="00C2735A">
        <w:rPr>
          <w:rFonts w:asciiTheme="majorBidi" w:hAnsiTheme="majorBidi" w:cstheme="majorBidi"/>
          <w:i/>
          <w:iCs/>
          <w:sz w:val="24"/>
          <w:szCs w:val="24"/>
        </w:rPr>
        <w:t>n</w:t>
      </w:r>
      <w:r w:rsidRPr="001E09A2">
        <w:rPr>
          <w:rFonts w:asciiTheme="majorBidi" w:hAnsiTheme="majorBidi" w:cstheme="majorBidi"/>
          <w:sz w:val="24"/>
          <w:szCs w:val="24"/>
        </w:rPr>
        <w:t xml:space="preserve"> (manuskrip)?</w:t>
      </w:r>
    </w:p>
    <w:p w:rsidR="00CE1294" w:rsidRPr="001330C3" w:rsidRDefault="00CE1294" w:rsidP="00CE1294">
      <w:pPr>
        <w:pStyle w:val="ListParagraph"/>
        <w:ind w:left="574"/>
        <w:jc w:val="both"/>
        <w:rPr>
          <w:rFonts w:asciiTheme="majorBidi" w:hAnsiTheme="majorBidi" w:cstheme="majorBidi"/>
          <w:sz w:val="24"/>
          <w:szCs w:val="24"/>
        </w:rPr>
      </w:pPr>
      <w:r w:rsidRPr="001330C3">
        <w:rPr>
          <w:rFonts w:asciiTheme="majorBidi" w:hAnsiTheme="majorBidi" w:cstheme="majorBidi"/>
          <w:sz w:val="24"/>
          <w:szCs w:val="24"/>
        </w:rPr>
        <w:t>Jawab : Insya Allah kalau asli sedikit mudah membacanya, tapi yang saya dapat mungkin dari photo copy yang sudah beberapa kali, Al-Hamdulillah ada yang membantu memberi yang cetakan.</w:t>
      </w:r>
    </w:p>
    <w:p w:rsidR="00CE1294" w:rsidRPr="001E09A2" w:rsidRDefault="00CE1294" w:rsidP="00CE1294">
      <w:pPr>
        <w:pStyle w:val="ListParagraph"/>
        <w:numPr>
          <w:ilvl w:val="0"/>
          <w:numId w:val="6"/>
        </w:numPr>
        <w:ind w:left="574" w:hanging="308"/>
        <w:jc w:val="both"/>
        <w:rPr>
          <w:rFonts w:asciiTheme="majorBidi" w:hAnsiTheme="majorBidi" w:cstheme="majorBidi"/>
          <w:sz w:val="24"/>
          <w:szCs w:val="24"/>
        </w:rPr>
      </w:pPr>
      <w:r w:rsidRPr="001E09A2">
        <w:rPr>
          <w:rFonts w:asciiTheme="majorBidi" w:hAnsiTheme="majorBidi" w:cstheme="majorBidi"/>
          <w:sz w:val="24"/>
          <w:szCs w:val="24"/>
        </w:rPr>
        <w:t>Apa manfaat yang didapatkan setelah membaca dan mengamalkan dzikir dalam kitab Fathul Arifin?</w:t>
      </w:r>
    </w:p>
    <w:p w:rsidR="00CE1294" w:rsidRPr="001E09A2" w:rsidRDefault="00CE1294" w:rsidP="00CE1294">
      <w:pPr>
        <w:pStyle w:val="ListParagraph"/>
        <w:ind w:left="574"/>
        <w:jc w:val="both"/>
        <w:rPr>
          <w:rFonts w:asciiTheme="majorBidi" w:hAnsiTheme="majorBidi" w:cstheme="majorBidi"/>
          <w:sz w:val="24"/>
          <w:szCs w:val="24"/>
        </w:rPr>
      </w:pPr>
      <w:r w:rsidRPr="001E09A2">
        <w:rPr>
          <w:rFonts w:asciiTheme="majorBidi" w:hAnsiTheme="majorBidi" w:cstheme="majorBidi"/>
          <w:sz w:val="24"/>
          <w:szCs w:val="24"/>
        </w:rPr>
        <w:t>Jawab : Sudah diterangkan diatas</w:t>
      </w:r>
    </w:p>
    <w:p w:rsidR="00CE1294" w:rsidRDefault="00CE1294" w:rsidP="00CE1294">
      <w:pPr>
        <w:pStyle w:val="ListParagraph"/>
        <w:numPr>
          <w:ilvl w:val="0"/>
          <w:numId w:val="6"/>
        </w:numPr>
        <w:ind w:left="574" w:hanging="308"/>
        <w:jc w:val="both"/>
        <w:rPr>
          <w:rFonts w:asciiTheme="majorBidi" w:hAnsiTheme="majorBidi" w:cstheme="majorBidi"/>
          <w:sz w:val="24"/>
          <w:szCs w:val="24"/>
        </w:rPr>
      </w:pPr>
      <w:r w:rsidRPr="001E09A2">
        <w:rPr>
          <w:rFonts w:asciiTheme="majorBidi" w:hAnsiTheme="majorBidi" w:cstheme="majorBidi"/>
          <w:sz w:val="24"/>
          <w:szCs w:val="24"/>
        </w:rPr>
        <w:t>Apakah fungsi sosial Kitab Fathul Arifin?</w:t>
      </w:r>
    </w:p>
    <w:p w:rsidR="00CE1294" w:rsidRPr="001330C3" w:rsidRDefault="00CE1294" w:rsidP="00CE1294">
      <w:pPr>
        <w:pStyle w:val="ListParagraph"/>
        <w:ind w:left="574"/>
        <w:jc w:val="both"/>
        <w:rPr>
          <w:rFonts w:asciiTheme="majorBidi" w:hAnsiTheme="majorBidi" w:cstheme="majorBidi"/>
          <w:sz w:val="24"/>
          <w:szCs w:val="24"/>
        </w:rPr>
      </w:pPr>
      <w:r w:rsidRPr="001330C3">
        <w:rPr>
          <w:rFonts w:asciiTheme="majorBidi" w:hAnsiTheme="majorBidi" w:cstheme="majorBidi"/>
          <w:sz w:val="24"/>
          <w:szCs w:val="24"/>
        </w:rPr>
        <w:t>Jawab : Bany</w:t>
      </w:r>
      <w:r>
        <w:rPr>
          <w:rFonts w:asciiTheme="majorBidi" w:hAnsiTheme="majorBidi" w:cstheme="majorBidi"/>
          <w:sz w:val="24"/>
          <w:szCs w:val="24"/>
        </w:rPr>
        <w:t>ak orang tertarik, karena betul-betul</w:t>
      </w:r>
      <w:r w:rsidRPr="001330C3">
        <w:rPr>
          <w:rFonts w:asciiTheme="majorBidi" w:hAnsiTheme="majorBidi" w:cstheme="majorBidi"/>
          <w:sz w:val="24"/>
          <w:szCs w:val="24"/>
        </w:rPr>
        <w:t xml:space="preserve"> bisa mengajak orang bias lebih baik, lebih tentram dan tenang da</w:t>
      </w:r>
      <w:r>
        <w:rPr>
          <w:rFonts w:asciiTheme="majorBidi" w:hAnsiTheme="majorBidi" w:cstheme="majorBidi"/>
          <w:sz w:val="24"/>
          <w:szCs w:val="24"/>
        </w:rPr>
        <w:t>lam kehidupan sehari-hari</w:t>
      </w:r>
      <w:r w:rsidRPr="001330C3">
        <w:rPr>
          <w:rFonts w:asciiTheme="majorBidi" w:hAnsiTheme="majorBidi" w:cstheme="majorBidi"/>
          <w:sz w:val="24"/>
          <w:szCs w:val="24"/>
        </w:rPr>
        <w:t>.</w:t>
      </w:r>
    </w:p>
    <w:p w:rsidR="00CE1294" w:rsidRDefault="00CE1294" w:rsidP="00CE1294">
      <w:pPr>
        <w:pStyle w:val="ListParagraph"/>
        <w:numPr>
          <w:ilvl w:val="0"/>
          <w:numId w:val="6"/>
        </w:numPr>
        <w:ind w:left="574" w:hanging="308"/>
        <w:jc w:val="both"/>
        <w:rPr>
          <w:rFonts w:asciiTheme="majorBidi" w:hAnsiTheme="majorBidi" w:cstheme="majorBidi"/>
          <w:sz w:val="24"/>
          <w:szCs w:val="24"/>
        </w:rPr>
      </w:pPr>
      <w:r>
        <w:rPr>
          <w:rFonts w:asciiTheme="majorBidi" w:hAnsiTheme="majorBidi" w:cstheme="majorBidi"/>
          <w:sz w:val="24"/>
          <w:szCs w:val="24"/>
        </w:rPr>
        <w:t xml:space="preserve"> </w:t>
      </w:r>
      <w:r w:rsidRPr="001E09A2">
        <w:rPr>
          <w:rFonts w:asciiTheme="majorBidi" w:hAnsiTheme="majorBidi" w:cstheme="majorBidi"/>
          <w:sz w:val="24"/>
          <w:szCs w:val="24"/>
        </w:rPr>
        <w:t>Adakah koreksi t</w:t>
      </w:r>
      <w:r>
        <w:rPr>
          <w:rFonts w:asciiTheme="majorBidi" w:hAnsiTheme="majorBidi" w:cstheme="majorBidi"/>
          <w:sz w:val="24"/>
          <w:szCs w:val="24"/>
        </w:rPr>
        <w:t xml:space="preserve">erhadap Naskah </w:t>
      </w:r>
      <w:r w:rsidRPr="00A508FA">
        <w:rPr>
          <w:rFonts w:asciiTheme="majorBidi" w:hAnsiTheme="majorBidi" w:cstheme="majorBidi"/>
          <w:i/>
          <w:iCs/>
          <w:sz w:val="24"/>
          <w:szCs w:val="24"/>
        </w:rPr>
        <w:t>Futūha l -‘Ārifiīn</w:t>
      </w:r>
      <w:r w:rsidRPr="001E09A2">
        <w:rPr>
          <w:rFonts w:asciiTheme="majorBidi" w:hAnsiTheme="majorBidi" w:cstheme="majorBidi"/>
          <w:sz w:val="24"/>
          <w:szCs w:val="24"/>
        </w:rPr>
        <w:t>?</w:t>
      </w:r>
    </w:p>
    <w:p w:rsidR="00CE1294" w:rsidRPr="001330C3" w:rsidRDefault="00CE1294" w:rsidP="00CE1294">
      <w:pPr>
        <w:pStyle w:val="ListParagraph"/>
        <w:ind w:left="574"/>
        <w:jc w:val="both"/>
        <w:rPr>
          <w:rFonts w:asciiTheme="majorBidi" w:hAnsiTheme="majorBidi" w:cstheme="majorBidi"/>
          <w:sz w:val="24"/>
          <w:szCs w:val="24"/>
        </w:rPr>
      </w:pPr>
      <w:r w:rsidRPr="001330C3">
        <w:rPr>
          <w:rFonts w:asciiTheme="majorBidi" w:hAnsiTheme="majorBidi" w:cstheme="majorBidi"/>
          <w:sz w:val="24"/>
          <w:szCs w:val="24"/>
        </w:rPr>
        <w:t>Jawab : Koreksi naskah? Naskah kok dikoreksi?</w:t>
      </w:r>
      <w:r>
        <w:rPr>
          <w:rFonts w:asciiTheme="majorBidi" w:hAnsiTheme="majorBidi" w:cstheme="majorBidi"/>
          <w:sz w:val="24"/>
          <w:szCs w:val="24"/>
        </w:rPr>
        <w:t>.</w:t>
      </w:r>
    </w:p>
    <w:p w:rsidR="00CE1294" w:rsidRPr="001E09A2" w:rsidRDefault="00CE1294" w:rsidP="00CE1294">
      <w:pPr>
        <w:pStyle w:val="ListParagraph"/>
        <w:numPr>
          <w:ilvl w:val="0"/>
          <w:numId w:val="6"/>
        </w:numPr>
        <w:ind w:left="574" w:hanging="308"/>
        <w:jc w:val="both"/>
        <w:rPr>
          <w:rFonts w:asciiTheme="majorBidi" w:hAnsiTheme="majorBidi" w:cstheme="majorBidi"/>
          <w:sz w:val="24"/>
          <w:szCs w:val="24"/>
        </w:rPr>
      </w:pPr>
      <w:r w:rsidRPr="001E09A2">
        <w:rPr>
          <w:rFonts w:asciiTheme="majorBidi" w:hAnsiTheme="majorBidi" w:cstheme="majorBidi"/>
          <w:sz w:val="24"/>
          <w:szCs w:val="24"/>
        </w:rPr>
        <w:t>Bagaimana tanggapan Anda mengenai amalan dalam Kitab Fathul Arifin yang bisa menyembuhkan dari orang pecandu narkoba? Jelaskan bagaimana metode penyembuhan itu dilakukan!</w:t>
      </w:r>
    </w:p>
    <w:p w:rsidR="00CE1294" w:rsidRPr="001E09A2" w:rsidRDefault="00CE1294" w:rsidP="00CE1294">
      <w:pPr>
        <w:pStyle w:val="ListParagraph"/>
        <w:ind w:left="574"/>
        <w:jc w:val="both"/>
        <w:rPr>
          <w:rFonts w:asciiTheme="majorBidi" w:hAnsiTheme="majorBidi" w:cstheme="majorBidi"/>
          <w:sz w:val="24"/>
          <w:szCs w:val="24"/>
        </w:rPr>
      </w:pPr>
      <w:r w:rsidRPr="001E09A2">
        <w:rPr>
          <w:rFonts w:asciiTheme="majorBidi" w:hAnsiTheme="majorBidi" w:cstheme="majorBidi"/>
          <w:sz w:val="24"/>
          <w:szCs w:val="24"/>
        </w:rPr>
        <w:t>Jawab : Saya tidak tahu, kalau mengamalkan t</w:t>
      </w:r>
      <w:r>
        <w:rPr>
          <w:rFonts w:asciiTheme="majorBidi" w:hAnsiTheme="majorBidi" w:cstheme="majorBidi"/>
          <w:sz w:val="24"/>
          <w:szCs w:val="24"/>
        </w:rPr>
        <w:t>arekat</w:t>
      </w:r>
      <w:r w:rsidRPr="001E09A2">
        <w:rPr>
          <w:rFonts w:asciiTheme="majorBidi" w:hAnsiTheme="majorBidi" w:cstheme="majorBidi"/>
          <w:sz w:val="24"/>
          <w:szCs w:val="24"/>
        </w:rPr>
        <w:t xml:space="preserve">, atau bacaan </w:t>
      </w:r>
      <w:r w:rsidRPr="002D274C">
        <w:rPr>
          <w:rFonts w:asciiTheme="majorBidi" w:hAnsiTheme="majorBidi" w:cstheme="majorBidi"/>
          <w:i/>
          <w:iCs/>
          <w:sz w:val="24"/>
          <w:szCs w:val="24"/>
        </w:rPr>
        <w:t>L</w:t>
      </w:r>
      <w:r>
        <w:rPr>
          <w:rFonts w:asciiTheme="majorBidi" w:hAnsiTheme="majorBidi" w:cstheme="majorBidi"/>
          <w:i/>
          <w:iCs/>
          <w:sz w:val="24"/>
          <w:szCs w:val="24"/>
        </w:rPr>
        <w:t>ā i</w:t>
      </w:r>
      <w:r w:rsidRPr="002D274C">
        <w:rPr>
          <w:rFonts w:asciiTheme="majorBidi" w:hAnsiTheme="majorBidi" w:cstheme="majorBidi"/>
          <w:i/>
          <w:iCs/>
          <w:sz w:val="24"/>
          <w:szCs w:val="24"/>
        </w:rPr>
        <w:t>l</w:t>
      </w:r>
      <w:r>
        <w:rPr>
          <w:rFonts w:asciiTheme="majorBidi" w:hAnsiTheme="majorBidi" w:cstheme="majorBidi"/>
          <w:i/>
          <w:iCs/>
          <w:sz w:val="24"/>
          <w:szCs w:val="24"/>
        </w:rPr>
        <w:t>āha il</w:t>
      </w:r>
      <w:r w:rsidRPr="002D274C">
        <w:rPr>
          <w:rFonts w:asciiTheme="majorBidi" w:hAnsiTheme="majorBidi" w:cstheme="majorBidi"/>
          <w:i/>
          <w:iCs/>
          <w:sz w:val="24"/>
          <w:szCs w:val="24"/>
        </w:rPr>
        <w:t>la</w:t>
      </w:r>
      <w:r>
        <w:rPr>
          <w:rFonts w:asciiTheme="majorBidi" w:hAnsiTheme="majorBidi" w:cstheme="majorBidi"/>
          <w:i/>
          <w:iCs/>
          <w:sz w:val="24"/>
          <w:szCs w:val="24"/>
        </w:rPr>
        <w:t xml:space="preserve"> '</w:t>
      </w:r>
      <w:r w:rsidRPr="002D274C">
        <w:rPr>
          <w:rFonts w:asciiTheme="majorBidi" w:hAnsiTheme="majorBidi" w:cstheme="majorBidi"/>
          <w:i/>
          <w:iCs/>
          <w:sz w:val="24"/>
          <w:szCs w:val="24"/>
        </w:rPr>
        <w:t>l</w:t>
      </w:r>
      <w:r>
        <w:rPr>
          <w:rFonts w:asciiTheme="majorBidi" w:hAnsiTheme="majorBidi" w:cstheme="majorBidi"/>
          <w:i/>
          <w:iCs/>
          <w:sz w:val="24"/>
          <w:szCs w:val="24"/>
        </w:rPr>
        <w:t>-Lā</w:t>
      </w:r>
      <w:r w:rsidRPr="002D274C">
        <w:rPr>
          <w:rFonts w:asciiTheme="majorBidi" w:hAnsiTheme="majorBidi" w:cstheme="majorBidi"/>
          <w:i/>
          <w:iCs/>
          <w:sz w:val="24"/>
          <w:szCs w:val="24"/>
        </w:rPr>
        <w:t>h</w:t>
      </w:r>
      <w:r w:rsidRPr="001E09A2">
        <w:rPr>
          <w:rFonts w:asciiTheme="majorBidi" w:hAnsiTheme="majorBidi" w:cstheme="majorBidi"/>
          <w:sz w:val="24"/>
          <w:szCs w:val="24"/>
        </w:rPr>
        <w:t>, bisa menyembuhkan suatu penyakit, yang diajarkan kepada saya dan yan</w:t>
      </w:r>
      <w:r>
        <w:rPr>
          <w:rFonts w:asciiTheme="majorBidi" w:hAnsiTheme="majorBidi" w:cstheme="majorBidi"/>
          <w:sz w:val="24"/>
          <w:szCs w:val="24"/>
        </w:rPr>
        <w:t>g saya tahu, jika mengamalkan tarekat</w:t>
      </w:r>
      <w:r w:rsidRPr="001E09A2">
        <w:rPr>
          <w:rFonts w:asciiTheme="majorBidi" w:hAnsiTheme="majorBidi" w:cstheme="majorBidi"/>
          <w:sz w:val="24"/>
          <w:szCs w:val="24"/>
        </w:rPr>
        <w:t xml:space="preserve"> itu orang dapat tenang hatinya, bisa menyeeimbangkan kehidupan, karena orang bert</w:t>
      </w:r>
      <w:r>
        <w:rPr>
          <w:rFonts w:asciiTheme="majorBidi" w:hAnsiTheme="majorBidi" w:cstheme="majorBidi"/>
          <w:sz w:val="24"/>
          <w:szCs w:val="24"/>
        </w:rPr>
        <w:t>arekat</w:t>
      </w:r>
      <w:r w:rsidRPr="001E09A2">
        <w:rPr>
          <w:rFonts w:asciiTheme="majorBidi" w:hAnsiTheme="majorBidi" w:cstheme="majorBidi"/>
          <w:sz w:val="24"/>
          <w:szCs w:val="24"/>
        </w:rPr>
        <w:t xml:space="preserve"> itu setiap setelah sholat wajib mengamalkan apa yang telah dibaitkan oleh guru mursyid kepada murid, dan pada waktu tertentu bisa mendapatkan bimbingan dari gu</w:t>
      </w:r>
      <w:r>
        <w:rPr>
          <w:rFonts w:asciiTheme="majorBidi" w:hAnsiTheme="majorBidi" w:cstheme="majorBidi"/>
          <w:sz w:val="24"/>
          <w:szCs w:val="24"/>
        </w:rPr>
        <w:t>ru mursyid atau pembantunya (</w:t>
      </w:r>
      <w:r w:rsidRPr="00A508FA">
        <w:rPr>
          <w:rFonts w:asciiTheme="majorBidi" w:hAnsiTheme="majorBidi" w:cstheme="majorBidi"/>
          <w:i/>
          <w:iCs/>
          <w:sz w:val="24"/>
          <w:szCs w:val="24"/>
        </w:rPr>
        <w:t>khalifah</w:t>
      </w:r>
      <w:r w:rsidRPr="001E09A2">
        <w:rPr>
          <w:rFonts w:asciiTheme="majorBidi" w:hAnsiTheme="majorBidi" w:cstheme="majorBidi"/>
          <w:sz w:val="24"/>
          <w:szCs w:val="24"/>
        </w:rPr>
        <w:t xml:space="preserve">), </w:t>
      </w:r>
      <w:r>
        <w:rPr>
          <w:rFonts w:asciiTheme="majorBidi" w:hAnsiTheme="majorBidi" w:cstheme="majorBidi"/>
          <w:sz w:val="24"/>
          <w:szCs w:val="24"/>
        </w:rPr>
        <w:t>di kami setiap Senin untuk laki-laki</w:t>
      </w:r>
      <w:r w:rsidRPr="001E09A2">
        <w:rPr>
          <w:rFonts w:asciiTheme="majorBidi" w:hAnsiTheme="majorBidi" w:cstheme="majorBidi"/>
          <w:sz w:val="24"/>
          <w:szCs w:val="24"/>
        </w:rPr>
        <w:t xml:space="preserve"> dan Kamis untuk perempuan, para murid datang dari daerah untuk diajak bersama</w:t>
      </w:r>
      <w:r>
        <w:rPr>
          <w:rFonts w:asciiTheme="majorBidi" w:hAnsiTheme="majorBidi" w:cstheme="majorBidi"/>
          <w:sz w:val="24"/>
          <w:szCs w:val="24"/>
        </w:rPr>
        <w:t>-sama mengaji hukum syariah dan ber</w:t>
      </w:r>
      <w:r w:rsidRPr="001E09A2">
        <w:rPr>
          <w:rFonts w:asciiTheme="majorBidi" w:hAnsiTheme="majorBidi" w:cstheme="majorBidi"/>
          <w:sz w:val="24"/>
          <w:szCs w:val="24"/>
        </w:rPr>
        <w:t>zikir bersama.</w:t>
      </w:r>
    </w:p>
    <w:p w:rsidR="00CE1294" w:rsidRPr="001E09A2" w:rsidRDefault="00CE1294" w:rsidP="00CE1294">
      <w:pPr>
        <w:pStyle w:val="ListParagraph"/>
        <w:numPr>
          <w:ilvl w:val="0"/>
          <w:numId w:val="6"/>
        </w:numPr>
        <w:ind w:left="574" w:hanging="308"/>
        <w:jc w:val="both"/>
        <w:rPr>
          <w:rFonts w:asciiTheme="majorBidi" w:hAnsiTheme="majorBidi" w:cstheme="majorBidi"/>
          <w:sz w:val="24"/>
          <w:szCs w:val="24"/>
        </w:rPr>
      </w:pPr>
      <w:r w:rsidRPr="001E09A2">
        <w:rPr>
          <w:rFonts w:asciiTheme="majorBidi" w:hAnsiTheme="majorBidi" w:cstheme="majorBidi"/>
          <w:sz w:val="24"/>
          <w:szCs w:val="24"/>
        </w:rPr>
        <w:t xml:space="preserve">Adakah pengaruh ditemukannya </w:t>
      </w:r>
      <w:r>
        <w:rPr>
          <w:rFonts w:asciiTheme="majorBidi" w:hAnsiTheme="majorBidi" w:cstheme="majorBidi"/>
          <w:i/>
          <w:iCs/>
          <w:sz w:val="24"/>
          <w:szCs w:val="24"/>
        </w:rPr>
        <w:t>Futūha l -‘Ārifī</w:t>
      </w:r>
      <w:r w:rsidRPr="00A508FA">
        <w:rPr>
          <w:rFonts w:asciiTheme="majorBidi" w:hAnsiTheme="majorBidi" w:cstheme="majorBidi"/>
          <w:i/>
          <w:iCs/>
          <w:sz w:val="24"/>
          <w:szCs w:val="24"/>
        </w:rPr>
        <w:t>n</w:t>
      </w:r>
      <w:r w:rsidRPr="001E09A2">
        <w:rPr>
          <w:rFonts w:asciiTheme="majorBidi" w:hAnsiTheme="majorBidi" w:cstheme="majorBidi"/>
          <w:sz w:val="24"/>
          <w:szCs w:val="24"/>
        </w:rPr>
        <w:t xml:space="preserve"> bagi civitas pondok pesantren dan masyarakat?</w:t>
      </w:r>
    </w:p>
    <w:p w:rsidR="00CE1294" w:rsidRPr="001E09A2" w:rsidRDefault="00CE1294" w:rsidP="00CE1294">
      <w:pPr>
        <w:pStyle w:val="ListParagraph"/>
        <w:ind w:left="574"/>
        <w:jc w:val="both"/>
        <w:rPr>
          <w:rFonts w:asciiTheme="majorBidi" w:hAnsiTheme="majorBidi" w:cstheme="majorBidi"/>
          <w:sz w:val="24"/>
          <w:szCs w:val="24"/>
        </w:rPr>
      </w:pPr>
      <w:r w:rsidRPr="001E09A2">
        <w:rPr>
          <w:rFonts w:asciiTheme="majorBidi" w:hAnsiTheme="majorBidi" w:cstheme="majorBidi"/>
          <w:sz w:val="24"/>
          <w:szCs w:val="24"/>
        </w:rPr>
        <w:lastRenderedPageBreak/>
        <w:t xml:space="preserve">Jawab : Maaf, maaf kami tidak mengajarkan ilmu </w:t>
      </w:r>
      <w:r>
        <w:rPr>
          <w:rFonts w:asciiTheme="majorBidi" w:hAnsiTheme="majorBidi" w:cstheme="majorBidi"/>
          <w:sz w:val="24"/>
          <w:szCs w:val="24"/>
        </w:rPr>
        <w:t>thoriqoh kepada santri-santri pondok p</w:t>
      </w:r>
      <w:r w:rsidRPr="001E09A2">
        <w:rPr>
          <w:rFonts w:asciiTheme="majorBidi" w:hAnsiTheme="majorBidi" w:cstheme="majorBidi"/>
          <w:sz w:val="24"/>
          <w:szCs w:val="24"/>
        </w:rPr>
        <w:t>esantren, tetapi kami mengajarkan kepada masyarakat yang berminat.</w:t>
      </w:r>
    </w:p>
    <w:p w:rsidR="00CE1294" w:rsidRPr="001330C3" w:rsidRDefault="00CE1294" w:rsidP="00CE1294">
      <w:pPr>
        <w:pStyle w:val="ListParagraph"/>
        <w:numPr>
          <w:ilvl w:val="0"/>
          <w:numId w:val="6"/>
        </w:numPr>
        <w:ind w:left="574" w:hanging="308"/>
        <w:jc w:val="both"/>
        <w:rPr>
          <w:rFonts w:asciiTheme="majorBidi" w:hAnsiTheme="majorBidi" w:cstheme="majorBidi"/>
          <w:sz w:val="24"/>
          <w:szCs w:val="24"/>
        </w:rPr>
      </w:pPr>
      <w:r w:rsidRPr="001330C3">
        <w:rPr>
          <w:rFonts w:asciiTheme="majorBidi" w:hAnsiTheme="majorBidi" w:cstheme="majorBidi"/>
          <w:sz w:val="24"/>
          <w:szCs w:val="24"/>
        </w:rPr>
        <w:t>Apa inti ajaran yang terkandung dalam kitab Fathul Arifin?</w:t>
      </w:r>
    </w:p>
    <w:p w:rsidR="00CE1294" w:rsidRPr="001E09A2" w:rsidRDefault="00CE1294" w:rsidP="00CE1294">
      <w:pPr>
        <w:pStyle w:val="ListParagraph"/>
        <w:ind w:left="574"/>
        <w:jc w:val="both"/>
        <w:rPr>
          <w:rFonts w:asciiTheme="majorBidi" w:hAnsiTheme="majorBidi" w:cstheme="majorBidi"/>
          <w:sz w:val="24"/>
          <w:szCs w:val="24"/>
        </w:rPr>
      </w:pPr>
      <w:r>
        <w:rPr>
          <w:rFonts w:asciiTheme="majorBidi" w:hAnsiTheme="majorBidi" w:cstheme="majorBidi"/>
          <w:sz w:val="24"/>
          <w:szCs w:val="24"/>
        </w:rPr>
        <w:t xml:space="preserve">Jawab : Bertarekat </w:t>
      </w:r>
      <w:r w:rsidRPr="00A508FA">
        <w:rPr>
          <w:rFonts w:asciiTheme="majorBidi" w:hAnsiTheme="majorBidi" w:cstheme="majorBidi"/>
          <w:i/>
          <w:iCs/>
          <w:sz w:val="24"/>
          <w:szCs w:val="24"/>
        </w:rPr>
        <w:t xml:space="preserve">Qadiriyah </w:t>
      </w:r>
      <w:r w:rsidRPr="00A508FA">
        <w:rPr>
          <w:rFonts w:asciiTheme="majorBidi" w:hAnsiTheme="majorBidi" w:cstheme="majorBidi"/>
          <w:sz w:val="24"/>
          <w:szCs w:val="24"/>
        </w:rPr>
        <w:t xml:space="preserve">dan </w:t>
      </w:r>
      <w:r w:rsidRPr="00A508FA">
        <w:rPr>
          <w:rFonts w:asciiTheme="majorBidi" w:hAnsiTheme="majorBidi" w:cstheme="majorBidi"/>
          <w:i/>
          <w:iCs/>
          <w:sz w:val="24"/>
          <w:szCs w:val="24"/>
        </w:rPr>
        <w:t>Naqsyabandiyah</w:t>
      </w:r>
      <w:r>
        <w:rPr>
          <w:rFonts w:asciiTheme="majorBidi" w:hAnsiTheme="majorBidi" w:cstheme="majorBidi"/>
          <w:sz w:val="24"/>
          <w:szCs w:val="24"/>
        </w:rPr>
        <w:t>.</w:t>
      </w:r>
    </w:p>
    <w:p w:rsidR="00CE1294" w:rsidRPr="001E09A2" w:rsidRDefault="00CE1294" w:rsidP="00CE1294">
      <w:pPr>
        <w:pStyle w:val="ListParagraph"/>
        <w:numPr>
          <w:ilvl w:val="0"/>
          <w:numId w:val="6"/>
        </w:numPr>
        <w:ind w:left="574" w:hanging="308"/>
        <w:jc w:val="both"/>
        <w:rPr>
          <w:rFonts w:asciiTheme="majorBidi" w:hAnsiTheme="majorBidi" w:cstheme="majorBidi"/>
          <w:sz w:val="24"/>
          <w:szCs w:val="24"/>
        </w:rPr>
      </w:pPr>
      <w:r w:rsidRPr="001E09A2">
        <w:rPr>
          <w:rFonts w:asciiTheme="majorBidi" w:hAnsiTheme="majorBidi" w:cstheme="majorBidi"/>
          <w:sz w:val="24"/>
          <w:szCs w:val="24"/>
        </w:rPr>
        <w:t>Apa setiap orang boleh mempelajari / mengamalkan kitab Fathul Arifin? Apabila tidak, mengapa demikian? Sedangkan yang boleh seperti apa? Jelaskan!</w:t>
      </w:r>
    </w:p>
    <w:p w:rsidR="00CE1294" w:rsidRPr="001E09A2" w:rsidRDefault="00CE1294" w:rsidP="00CE1294">
      <w:pPr>
        <w:pStyle w:val="ListParagraph"/>
        <w:ind w:left="574"/>
        <w:jc w:val="both"/>
        <w:rPr>
          <w:rFonts w:asciiTheme="majorBidi" w:hAnsiTheme="majorBidi" w:cstheme="majorBidi"/>
          <w:sz w:val="24"/>
          <w:szCs w:val="24"/>
        </w:rPr>
      </w:pPr>
      <w:r w:rsidRPr="001E09A2">
        <w:rPr>
          <w:rFonts w:asciiTheme="majorBidi" w:hAnsiTheme="majorBidi" w:cstheme="majorBidi"/>
          <w:sz w:val="24"/>
          <w:szCs w:val="24"/>
        </w:rPr>
        <w:t>Jawab :  Untuk mempelajari boleh2 saja, karena merupakan sebuah ilmu</w:t>
      </w:r>
      <w:r>
        <w:rPr>
          <w:rFonts w:asciiTheme="majorBidi" w:hAnsiTheme="majorBidi" w:cstheme="majorBidi"/>
          <w:sz w:val="24"/>
          <w:szCs w:val="24"/>
        </w:rPr>
        <w:t>.</w:t>
      </w:r>
    </w:p>
    <w:p w:rsidR="00CE1294" w:rsidRPr="001E09A2" w:rsidRDefault="00CE1294" w:rsidP="00CE1294">
      <w:pPr>
        <w:pStyle w:val="ListParagraph"/>
        <w:numPr>
          <w:ilvl w:val="0"/>
          <w:numId w:val="6"/>
        </w:numPr>
        <w:ind w:left="574" w:hanging="308"/>
        <w:jc w:val="both"/>
        <w:rPr>
          <w:rFonts w:asciiTheme="majorBidi" w:hAnsiTheme="majorBidi" w:cstheme="majorBidi"/>
          <w:sz w:val="24"/>
          <w:szCs w:val="24"/>
        </w:rPr>
      </w:pPr>
      <w:r w:rsidRPr="001E09A2">
        <w:rPr>
          <w:rFonts w:asciiTheme="majorBidi" w:hAnsiTheme="majorBidi" w:cstheme="majorBidi"/>
          <w:sz w:val="24"/>
          <w:szCs w:val="24"/>
        </w:rPr>
        <w:t>Apakah ada amalan tertentu sebelum mengamalkan ajaran kitab Fathul Arifin? Kalau ada, bagaimana amalan itu dilakukan?</w:t>
      </w:r>
    </w:p>
    <w:p w:rsidR="00CE1294" w:rsidRPr="001E09A2" w:rsidRDefault="00CE1294" w:rsidP="00CE1294">
      <w:pPr>
        <w:pStyle w:val="ListParagraph"/>
        <w:ind w:left="574"/>
        <w:jc w:val="both"/>
        <w:rPr>
          <w:rFonts w:asciiTheme="majorBidi" w:hAnsiTheme="majorBidi" w:cstheme="majorBidi"/>
          <w:sz w:val="24"/>
          <w:szCs w:val="24"/>
        </w:rPr>
      </w:pPr>
      <w:r w:rsidRPr="001E09A2">
        <w:rPr>
          <w:rFonts w:asciiTheme="majorBidi" w:hAnsiTheme="majorBidi" w:cstheme="majorBidi"/>
          <w:sz w:val="24"/>
          <w:szCs w:val="24"/>
        </w:rPr>
        <w:t>Jawab : Ajaran Kitab Fathu-l Arifin adalah agar orang mengamalkan T</w:t>
      </w:r>
      <w:r>
        <w:rPr>
          <w:rFonts w:asciiTheme="majorBidi" w:hAnsiTheme="majorBidi" w:cstheme="majorBidi"/>
          <w:sz w:val="24"/>
          <w:szCs w:val="24"/>
        </w:rPr>
        <w:t xml:space="preserve">arekat </w:t>
      </w:r>
      <w:r w:rsidRPr="00A508FA">
        <w:rPr>
          <w:rFonts w:asciiTheme="majorBidi" w:hAnsiTheme="majorBidi" w:cstheme="majorBidi"/>
          <w:i/>
          <w:iCs/>
          <w:sz w:val="24"/>
          <w:szCs w:val="24"/>
        </w:rPr>
        <w:t xml:space="preserve">Qadiriyah </w:t>
      </w:r>
      <w:r w:rsidRPr="00A508FA">
        <w:rPr>
          <w:rFonts w:asciiTheme="majorBidi" w:hAnsiTheme="majorBidi" w:cstheme="majorBidi"/>
          <w:sz w:val="24"/>
          <w:szCs w:val="24"/>
        </w:rPr>
        <w:t>dan</w:t>
      </w:r>
      <w:r w:rsidRPr="00A508FA">
        <w:rPr>
          <w:rFonts w:asciiTheme="majorBidi" w:hAnsiTheme="majorBidi" w:cstheme="majorBidi"/>
          <w:i/>
          <w:iCs/>
          <w:sz w:val="24"/>
          <w:szCs w:val="24"/>
        </w:rPr>
        <w:t xml:space="preserve"> Naqsyabandiyah</w:t>
      </w:r>
      <w:r w:rsidRPr="001E09A2">
        <w:rPr>
          <w:rFonts w:asciiTheme="majorBidi" w:hAnsiTheme="majorBidi" w:cstheme="majorBidi"/>
          <w:sz w:val="24"/>
          <w:szCs w:val="24"/>
        </w:rPr>
        <w:t xml:space="preserve">, untuk mengamalkan itu seseorang harus berbaiat melalui seorang </w:t>
      </w:r>
      <w:r>
        <w:rPr>
          <w:rFonts w:asciiTheme="majorBidi" w:hAnsiTheme="majorBidi" w:cstheme="majorBidi"/>
          <w:sz w:val="24"/>
          <w:szCs w:val="24"/>
        </w:rPr>
        <w:t>m</w:t>
      </w:r>
      <w:r w:rsidRPr="001E09A2">
        <w:rPr>
          <w:rFonts w:asciiTheme="majorBidi" w:hAnsiTheme="majorBidi" w:cstheme="majorBidi"/>
          <w:sz w:val="24"/>
          <w:szCs w:val="24"/>
        </w:rPr>
        <w:t>ursyid yang sah, seorang mursyid itu sah apabila telah dibaiat oleh mursyid sebelumnya, jadi tidak boleh asal2an, asal mengamalkan tanba bimbingan oleh guru mursyid.</w:t>
      </w:r>
    </w:p>
    <w:p w:rsidR="00CE1294" w:rsidRPr="001E09A2" w:rsidRDefault="00CE1294" w:rsidP="00CE1294">
      <w:pPr>
        <w:pStyle w:val="ListParagraph"/>
        <w:numPr>
          <w:ilvl w:val="0"/>
          <w:numId w:val="6"/>
        </w:numPr>
        <w:ind w:left="574" w:hanging="308"/>
        <w:jc w:val="both"/>
        <w:rPr>
          <w:rFonts w:asciiTheme="majorBidi" w:hAnsiTheme="majorBidi" w:cstheme="majorBidi"/>
          <w:sz w:val="24"/>
          <w:szCs w:val="24"/>
        </w:rPr>
      </w:pPr>
      <w:r w:rsidRPr="001E09A2">
        <w:rPr>
          <w:rFonts w:asciiTheme="majorBidi" w:hAnsiTheme="majorBidi" w:cstheme="majorBidi"/>
          <w:sz w:val="24"/>
          <w:szCs w:val="24"/>
        </w:rPr>
        <w:t xml:space="preserve">Apakah penting Kitab Fathul Arifin ini diajarkan di pondok pesantren Tarekat </w:t>
      </w:r>
      <w:r w:rsidRPr="00A508FA">
        <w:rPr>
          <w:rFonts w:asciiTheme="majorBidi" w:hAnsiTheme="majorBidi" w:cstheme="majorBidi"/>
          <w:i/>
          <w:iCs/>
          <w:sz w:val="24"/>
          <w:szCs w:val="24"/>
        </w:rPr>
        <w:t>Qadiriyah wa Naqsyabandiyah</w:t>
      </w:r>
      <w:r w:rsidRPr="001E09A2">
        <w:rPr>
          <w:rFonts w:asciiTheme="majorBidi" w:hAnsiTheme="majorBidi" w:cstheme="majorBidi"/>
          <w:sz w:val="24"/>
          <w:szCs w:val="24"/>
        </w:rPr>
        <w:t>?</w:t>
      </w:r>
    </w:p>
    <w:p w:rsidR="00CE1294" w:rsidRDefault="00CE1294" w:rsidP="00CE1294">
      <w:pPr>
        <w:pStyle w:val="ListParagraph"/>
        <w:ind w:left="574"/>
        <w:jc w:val="both"/>
        <w:rPr>
          <w:rFonts w:asciiTheme="majorBidi" w:hAnsiTheme="majorBidi" w:cstheme="majorBidi"/>
          <w:sz w:val="24"/>
          <w:szCs w:val="24"/>
        </w:rPr>
      </w:pPr>
      <w:r w:rsidRPr="001E09A2">
        <w:rPr>
          <w:rFonts w:asciiTheme="majorBidi" w:hAnsiTheme="majorBidi" w:cstheme="majorBidi"/>
          <w:sz w:val="24"/>
          <w:szCs w:val="24"/>
        </w:rPr>
        <w:t>Jawab : Bisa penting, bisa juga tidak, tergantung usia para santri, kalua santri masih ditingkat SLTA, belum perlu diajarkan, tapi kalua santrinya sudah pada usia dewasa, ya sebaiknya diajarkan, untuk sebuah ilmu</w:t>
      </w:r>
      <w:r>
        <w:rPr>
          <w:rFonts w:asciiTheme="majorBidi" w:hAnsiTheme="majorBidi" w:cstheme="majorBidi"/>
          <w:sz w:val="24"/>
          <w:szCs w:val="24"/>
        </w:rPr>
        <w:t>.</w:t>
      </w:r>
    </w:p>
    <w:p w:rsidR="00CE1294" w:rsidRPr="001E09A2" w:rsidRDefault="00CE1294" w:rsidP="00CE1294">
      <w:pPr>
        <w:pStyle w:val="ListParagraph"/>
        <w:ind w:left="574"/>
        <w:jc w:val="both"/>
        <w:rPr>
          <w:rFonts w:asciiTheme="majorBidi" w:hAnsiTheme="majorBidi" w:cstheme="majorBidi"/>
          <w:sz w:val="24"/>
          <w:szCs w:val="24"/>
        </w:rPr>
      </w:pPr>
    </w:p>
    <w:p w:rsidR="00CE1294" w:rsidRDefault="00CE1294" w:rsidP="00CE1294">
      <w:pPr>
        <w:pStyle w:val="ListParagraph"/>
        <w:numPr>
          <w:ilvl w:val="0"/>
          <w:numId w:val="10"/>
        </w:numPr>
        <w:jc w:val="both"/>
        <w:rPr>
          <w:rFonts w:asciiTheme="majorBidi" w:hAnsiTheme="majorBidi" w:cstheme="majorBidi"/>
          <w:b/>
          <w:bCs/>
          <w:sz w:val="24"/>
          <w:szCs w:val="24"/>
        </w:rPr>
      </w:pPr>
      <w:r>
        <w:rPr>
          <w:rFonts w:asciiTheme="majorBidi" w:hAnsiTheme="majorBidi" w:cstheme="majorBidi"/>
          <w:b/>
          <w:bCs/>
          <w:sz w:val="24"/>
          <w:szCs w:val="24"/>
        </w:rPr>
        <w:t>Transkrip Wawancara dengan Dr. Akhmad Shodiq, MA pada Rabu 14 Mei 2019 (pukul 10.40 WIB)</w:t>
      </w:r>
    </w:p>
    <w:p w:rsidR="00CE1294" w:rsidRDefault="00CE1294" w:rsidP="00CE1294">
      <w:pPr>
        <w:pStyle w:val="ListParagraph"/>
        <w:numPr>
          <w:ilvl w:val="0"/>
          <w:numId w:val="8"/>
        </w:numPr>
        <w:jc w:val="both"/>
        <w:rPr>
          <w:rFonts w:asciiTheme="majorBidi" w:hAnsiTheme="majorBidi" w:cstheme="majorBidi"/>
          <w:sz w:val="24"/>
          <w:szCs w:val="24"/>
        </w:rPr>
      </w:pPr>
      <w:r w:rsidRPr="001E09A2">
        <w:rPr>
          <w:rFonts w:asciiTheme="majorBidi" w:hAnsiTheme="majorBidi" w:cstheme="majorBidi"/>
          <w:sz w:val="24"/>
          <w:szCs w:val="24"/>
        </w:rPr>
        <w:t xml:space="preserve">Bagaimana sejarah kemunculan Kitab Fathul Arifin? </w:t>
      </w:r>
    </w:p>
    <w:p w:rsidR="00CE1294" w:rsidRPr="00B45496" w:rsidRDefault="00CE1294" w:rsidP="00CE1294">
      <w:pPr>
        <w:pStyle w:val="ListParagraph"/>
        <w:jc w:val="both"/>
        <w:rPr>
          <w:rFonts w:asciiTheme="majorBidi" w:hAnsiTheme="majorBidi" w:cstheme="majorBidi"/>
          <w:sz w:val="24"/>
          <w:szCs w:val="24"/>
        </w:rPr>
      </w:pPr>
      <w:r>
        <w:rPr>
          <w:rFonts w:asciiTheme="majorBidi" w:hAnsiTheme="majorBidi" w:cstheme="majorBidi"/>
          <w:sz w:val="24"/>
          <w:szCs w:val="24"/>
        </w:rPr>
        <w:t xml:space="preserve">Jawab: </w:t>
      </w:r>
      <w:r w:rsidRPr="00B45496">
        <w:rPr>
          <w:rFonts w:asciiTheme="majorBidi" w:hAnsiTheme="majorBidi" w:cstheme="majorBidi"/>
          <w:sz w:val="24"/>
          <w:szCs w:val="24"/>
        </w:rPr>
        <w:t>Kitab ini adalah ajaran Syekh Ahmad khotib Sambas y</w:t>
      </w:r>
      <w:r>
        <w:rPr>
          <w:rFonts w:asciiTheme="majorBidi" w:hAnsiTheme="majorBidi" w:cstheme="majorBidi"/>
          <w:sz w:val="24"/>
          <w:szCs w:val="24"/>
        </w:rPr>
        <w:t>ang</w:t>
      </w:r>
      <w:r w:rsidRPr="00B45496">
        <w:rPr>
          <w:rFonts w:asciiTheme="majorBidi" w:hAnsiTheme="majorBidi" w:cstheme="majorBidi"/>
          <w:sz w:val="24"/>
          <w:szCs w:val="24"/>
        </w:rPr>
        <w:t>g ditulis oleh mu</w:t>
      </w:r>
      <w:r>
        <w:rPr>
          <w:rFonts w:asciiTheme="majorBidi" w:hAnsiTheme="majorBidi" w:cstheme="majorBidi"/>
          <w:sz w:val="24"/>
          <w:szCs w:val="24"/>
        </w:rPr>
        <w:t>ridnya termasuk Syekh Ibrohim al-</w:t>
      </w:r>
      <w:r w:rsidRPr="00B45496">
        <w:rPr>
          <w:rFonts w:asciiTheme="majorBidi" w:hAnsiTheme="majorBidi" w:cstheme="majorBidi"/>
          <w:sz w:val="24"/>
          <w:szCs w:val="24"/>
        </w:rPr>
        <w:t>Bali. Silahkan dilacak di internet ya</w:t>
      </w:r>
      <w:r>
        <w:rPr>
          <w:rFonts w:asciiTheme="majorBidi" w:hAnsiTheme="majorBidi" w:cstheme="majorBidi"/>
          <w:sz w:val="24"/>
          <w:szCs w:val="24"/>
        </w:rPr>
        <w:t>.</w:t>
      </w:r>
    </w:p>
    <w:p w:rsidR="00CE1294" w:rsidRDefault="00CE1294" w:rsidP="00CE1294">
      <w:pPr>
        <w:pStyle w:val="ListParagraph"/>
        <w:numPr>
          <w:ilvl w:val="0"/>
          <w:numId w:val="8"/>
        </w:numPr>
        <w:jc w:val="both"/>
        <w:rPr>
          <w:rFonts w:asciiTheme="majorBidi" w:hAnsiTheme="majorBidi" w:cstheme="majorBidi"/>
          <w:sz w:val="24"/>
          <w:szCs w:val="24"/>
        </w:rPr>
      </w:pPr>
      <w:r w:rsidRPr="001E09A2">
        <w:rPr>
          <w:rFonts w:asciiTheme="majorBidi" w:hAnsiTheme="majorBidi" w:cstheme="majorBidi"/>
          <w:sz w:val="24"/>
          <w:szCs w:val="24"/>
        </w:rPr>
        <w:t>Apa yang membedakaan Kitab Fathul Arifin dengan kitab dzikir lainnya</w:t>
      </w:r>
    </w:p>
    <w:p w:rsidR="00CE1294" w:rsidRPr="0095050A" w:rsidRDefault="00CE1294" w:rsidP="00CE1294">
      <w:pPr>
        <w:pStyle w:val="ListParagraph"/>
        <w:jc w:val="both"/>
        <w:rPr>
          <w:rFonts w:asciiTheme="majorBidi" w:hAnsiTheme="majorBidi" w:cstheme="majorBidi"/>
          <w:sz w:val="24"/>
          <w:szCs w:val="24"/>
        </w:rPr>
      </w:pPr>
      <w:r>
        <w:rPr>
          <w:rFonts w:asciiTheme="majorBidi" w:hAnsiTheme="majorBidi" w:cstheme="majorBidi"/>
          <w:sz w:val="24"/>
          <w:szCs w:val="24"/>
        </w:rPr>
        <w:t xml:space="preserve">Jawab: </w:t>
      </w:r>
      <w:r w:rsidRPr="0095050A">
        <w:rPr>
          <w:rFonts w:asciiTheme="majorBidi" w:hAnsiTheme="majorBidi" w:cstheme="majorBidi"/>
          <w:sz w:val="24"/>
          <w:szCs w:val="24"/>
        </w:rPr>
        <w:t>Karena TQN dinisbahkn kepada Syekh Ahmad khotib Sambas maka ini menjadi rujukan utama bagi TQN.</w:t>
      </w:r>
    </w:p>
    <w:p w:rsidR="00CE1294" w:rsidRDefault="00CE1294" w:rsidP="00CE1294">
      <w:pPr>
        <w:pStyle w:val="ListParagraph"/>
        <w:numPr>
          <w:ilvl w:val="0"/>
          <w:numId w:val="8"/>
        </w:numPr>
        <w:jc w:val="both"/>
        <w:rPr>
          <w:rFonts w:asciiTheme="majorBidi" w:hAnsiTheme="majorBidi" w:cstheme="majorBidi"/>
          <w:sz w:val="24"/>
          <w:szCs w:val="24"/>
        </w:rPr>
      </w:pPr>
      <w:r w:rsidRPr="001E09A2">
        <w:rPr>
          <w:rFonts w:asciiTheme="majorBidi" w:hAnsiTheme="majorBidi" w:cstheme="majorBidi"/>
          <w:sz w:val="24"/>
          <w:szCs w:val="24"/>
        </w:rPr>
        <w:t>Apakah Kitab Fathul Arifin ini diajarkan dan diamalkan oleh usia tertentu saja? Jika iya mengapa demikian? Bagaimana Kitab Fathul Arifin diajarkan</w:t>
      </w:r>
    </w:p>
    <w:p w:rsidR="00CE1294" w:rsidRPr="000135A1" w:rsidRDefault="00CE1294" w:rsidP="00CE1294">
      <w:pPr>
        <w:pStyle w:val="ListParagraph"/>
        <w:jc w:val="both"/>
        <w:rPr>
          <w:rFonts w:asciiTheme="majorBidi" w:hAnsiTheme="majorBidi" w:cstheme="majorBidi"/>
          <w:sz w:val="24"/>
          <w:szCs w:val="24"/>
        </w:rPr>
      </w:pPr>
      <w:r>
        <w:rPr>
          <w:rFonts w:asciiTheme="majorBidi" w:hAnsiTheme="majorBidi" w:cstheme="majorBidi"/>
          <w:sz w:val="24"/>
          <w:szCs w:val="24"/>
        </w:rPr>
        <w:t xml:space="preserve">Jawab: </w:t>
      </w:r>
      <w:r w:rsidRPr="00B45496">
        <w:rPr>
          <w:rFonts w:asciiTheme="majorBidi" w:hAnsiTheme="majorBidi" w:cstheme="majorBidi"/>
          <w:sz w:val="24"/>
          <w:szCs w:val="24"/>
        </w:rPr>
        <w:t>Secara umum setiap org TQN pasti mengamalk</w:t>
      </w:r>
      <w:r>
        <w:rPr>
          <w:rFonts w:asciiTheme="majorBidi" w:hAnsiTheme="majorBidi" w:cstheme="majorBidi"/>
          <w:sz w:val="24"/>
          <w:szCs w:val="24"/>
        </w:rPr>
        <w:t>a</w:t>
      </w:r>
      <w:r w:rsidRPr="00B45496">
        <w:rPr>
          <w:rFonts w:asciiTheme="majorBidi" w:hAnsiTheme="majorBidi" w:cstheme="majorBidi"/>
          <w:sz w:val="24"/>
          <w:szCs w:val="24"/>
        </w:rPr>
        <w:t>n apa y</w:t>
      </w:r>
      <w:r>
        <w:rPr>
          <w:rFonts w:asciiTheme="majorBidi" w:hAnsiTheme="majorBidi" w:cstheme="majorBidi"/>
          <w:sz w:val="24"/>
          <w:szCs w:val="24"/>
        </w:rPr>
        <w:t>an</w:t>
      </w:r>
      <w:r w:rsidRPr="00B45496">
        <w:rPr>
          <w:rFonts w:asciiTheme="majorBidi" w:hAnsiTheme="majorBidi" w:cstheme="majorBidi"/>
          <w:sz w:val="24"/>
          <w:szCs w:val="24"/>
        </w:rPr>
        <w:t>g ada d</w:t>
      </w:r>
      <w:r>
        <w:rPr>
          <w:rFonts w:asciiTheme="majorBidi" w:hAnsiTheme="majorBidi" w:cstheme="majorBidi"/>
          <w:sz w:val="24"/>
          <w:szCs w:val="24"/>
        </w:rPr>
        <w:t>i</w:t>
      </w:r>
      <w:r w:rsidRPr="00B45496">
        <w:rPr>
          <w:rFonts w:asciiTheme="majorBidi" w:hAnsiTheme="majorBidi" w:cstheme="majorBidi"/>
          <w:sz w:val="24"/>
          <w:szCs w:val="24"/>
        </w:rPr>
        <w:t xml:space="preserve"> kitab t</w:t>
      </w:r>
      <w:r>
        <w:rPr>
          <w:rFonts w:asciiTheme="majorBidi" w:hAnsiTheme="majorBidi" w:cstheme="majorBidi"/>
          <w:sz w:val="24"/>
          <w:szCs w:val="24"/>
        </w:rPr>
        <w:t>er</w:t>
      </w:r>
      <w:r w:rsidRPr="00B45496">
        <w:rPr>
          <w:rFonts w:asciiTheme="majorBidi" w:hAnsiTheme="majorBidi" w:cstheme="majorBidi"/>
          <w:sz w:val="24"/>
          <w:szCs w:val="24"/>
        </w:rPr>
        <w:t>s</w:t>
      </w:r>
      <w:r>
        <w:rPr>
          <w:rFonts w:asciiTheme="majorBidi" w:hAnsiTheme="majorBidi" w:cstheme="majorBidi"/>
          <w:sz w:val="24"/>
          <w:szCs w:val="24"/>
        </w:rPr>
        <w:t>e</w:t>
      </w:r>
      <w:r w:rsidRPr="00B45496">
        <w:rPr>
          <w:rFonts w:asciiTheme="majorBidi" w:hAnsiTheme="majorBidi" w:cstheme="majorBidi"/>
          <w:sz w:val="24"/>
          <w:szCs w:val="24"/>
        </w:rPr>
        <w:t>b</w:t>
      </w:r>
      <w:r>
        <w:rPr>
          <w:rFonts w:asciiTheme="majorBidi" w:hAnsiTheme="majorBidi" w:cstheme="majorBidi"/>
          <w:sz w:val="24"/>
          <w:szCs w:val="24"/>
        </w:rPr>
        <w:t>ut, mere</w:t>
      </w:r>
      <w:r w:rsidRPr="00B45496">
        <w:rPr>
          <w:rFonts w:asciiTheme="majorBidi" w:hAnsiTheme="majorBidi" w:cstheme="majorBidi"/>
          <w:sz w:val="24"/>
          <w:szCs w:val="24"/>
        </w:rPr>
        <w:t>ka berbeda p</w:t>
      </w:r>
      <w:r>
        <w:rPr>
          <w:rFonts w:asciiTheme="majorBidi" w:hAnsiTheme="majorBidi" w:cstheme="majorBidi"/>
          <w:sz w:val="24"/>
          <w:szCs w:val="24"/>
        </w:rPr>
        <w:t>a</w:t>
      </w:r>
      <w:r w:rsidRPr="00B45496">
        <w:rPr>
          <w:rFonts w:asciiTheme="majorBidi" w:hAnsiTheme="majorBidi" w:cstheme="majorBidi"/>
          <w:sz w:val="24"/>
          <w:szCs w:val="24"/>
        </w:rPr>
        <w:t>d</w:t>
      </w:r>
      <w:r>
        <w:rPr>
          <w:rFonts w:asciiTheme="majorBidi" w:hAnsiTheme="majorBidi" w:cstheme="majorBidi"/>
          <w:sz w:val="24"/>
          <w:szCs w:val="24"/>
        </w:rPr>
        <w:t>a</w:t>
      </w:r>
      <w:r w:rsidRPr="00B45496">
        <w:rPr>
          <w:rFonts w:asciiTheme="majorBidi" w:hAnsiTheme="majorBidi" w:cstheme="majorBidi"/>
          <w:sz w:val="24"/>
          <w:szCs w:val="24"/>
        </w:rPr>
        <w:t xml:space="preserve"> banyak sedikitnya saja</w:t>
      </w:r>
      <w:r>
        <w:rPr>
          <w:rFonts w:asciiTheme="majorBidi" w:hAnsiTheme="majorBidi" w:cstheme="majorBidi"/>
          <w:sz w:val="24"/>
          <w:szCs w:val="24"/>
        </w:rPr>
        <w:t xml:space="preserve">. </w:t>
      </w:r>
      <w:r w:rsidRPr="000135A1">
        <w:rPr>
          <w:rFonts w:asciiTheme="majorBidi" w:hAnsiTheme="majorBidi" w:cstheme="majorBidi"/>
          <w:sz w:val="24"/>
          <w:szCs w:val="24"/>
        </w:rPr>
        <w:t>Memang ada dua bagian besar d</w:t>
      </w:r>
      <w:r>
        <w:rPr>
          <w:rFonts w:asciiTheme="majorBidi" w:hAnsiTheme="majorBidi" w:cstheme="majorBidi"/>
          <w:sz w:val="24"/>
          <w:szCs w:val="24"/>
        </w:rPr>
        <w:t>a</w:t>
      </w:r>
      <w:r w:rsidRPr="000135A1">
        <w:rPr>
          <w:rFonts w:asciiTheme="majorBidi" w:hAnsiTheme="majorBidi" w:cstheme="majorBidi"/>
          <w:sz w:val="24"/>
          <w:szCs w:val="24"/>
        </w:rPr>
        <w:t>l</w:t>
      </w:r>
      <w:r>
        <w:rPr>
          <w:rFonts w:asciiTheme="majorBidi" w:hAnsiTheme="majorBidi" w:cstheme="majorBidi"/>
          <w:sz w:val="24"/>
          <w:szCs w:val="24"/>
        </w:rPr>
        <w:t>a</w:t>
      </w:r>
      <w:r w:rsidRPr="000135A1">
        <w:rPr>
          <w:rFonts w:asciiTheme="majorBidi" w:hAnsiTheme="majorBidi" w:cstheme="majorBidi"/>
          <w:sz w:val="24"/>
          <w:szCs w:val="24"/>
        </w:rPr>
        <w:t>m kitab t</w:t>
      </w:r>
      <w:r>
        <w:rPr>
          <w:rFonts w:asciiTheme="majorBidi" w:hAnsiTheme="majorBidi" w:cstheme="majorBidi"/>
          <w:sz w:val="24"/>
          <w:szCs w:val="24"/>
        </w:rPr>
        <w:t>er</w:t>
      </w:r>
      <w:r w:rsidRPr="000135A1">
        <w:rPr>
          <w:rFonts w:asciiTheme="majorBidi" w:hAnsiTheme="majorBidi" w:cstheme="majorBidi"/>
          <w:sz w:val="24"/>
          <w:szCs w:val="24"/>
        </w:rPr>
        <w:t>s</w:t>
      </w:r>
      <w:r>
        <w:rPr>
          <w:rFonts w:asciiTheme="majorBidi" w:hAnsiTheme="majorBidi" w:cstheme="majorBidi"/>
          <w:sz w:val="24"/>
          <w:szCs w:val="24"/>
        </w:rPr>
        <w:t>e</w:t>
      </w:r>
      <w:r w:rsidRPr="000135A1">
        <w:rPr>
          <w:rFonts w:asciiTheme="majorBidi" w:hAnsiTheme="majorBidi" w:cstheme="majorBidi"/>
          <w:sz w:val="24"/>
          <w:szCs w:val="24"/>
        </w:rPr>
        <w:t>b</w:t>
      </w:r>
      <w:r>
        <w:rPr>
          <w:rFonts w:asciiTheme="majorBidi" w:hAnsiTheme="majorBidi" w:cstheme="majorBidi"/>
          <w:sz w:val="24"/>
          <w:szCs w:val="24"/>
        </w:rPr>
        <w:t>ut</w:t>
      </w:r>
      <w:r w:rsidRPr="000135A1">
        <w:rPr>
          <w:rFonts w:asciiTheme="majorBidi" w:hAnsiTheme="majorBidi" w:cstheme="majorBidi"/>
          <w:sz w:val="24"/>
          <w:szCs w:val="24"/>
        </w:rPr>
        <w:t xml:space="preserve"> t</w:t>
      </w:r>
      <w:r>
        <w:rPr>
          <w:rFonts w:asciiTheme="majorBidi" w:hAnsiTheme="majorBidi" w:cstheme="majorBidi"/>
          <w:sz w:val="24"/>
          <w:szCs w:val="24"/>
        </w:rPr>
        <w:t>en</w:t>
      </w:r>
      <w:r w:rsidRPr="000135A1">
        <w:rPr>
          <w:rFonts w:asciiTheme="majorBidi" w:hAnsiTheme="majorBidi" w:cstheme="majorBidi"/>
          <w:sz w:val="24"/>
          <w:szCs w:val="24"/>
        </w:rPr>
        <w:t>t</w:t>
      </w:r>
      <w:r>
        <w:rPr>
          <w:rFonts w:asciiTheme="majorBidi" w:hAnsiTheme="majorBidi" w:cstheme="majorBidi"/>
          <w:sz w:val="24"/>
          <w:szCs w:val="24"/>
        </w:rPr>
        <w:t>an</w:t>
      </w:r>
      <w:r w:rsidRPr="000135A1">
        <w:rPr>
          <w:rFonts w:asciiTheme="majorBidi" w:hAnsiTheme="majorBidi" w:cstheme="majorBidi"/>
          <w:sz w:val="24"/>
          <w:szCs w:val="24"/>
        </w:rPr>
        <w:t>g baiat lathoif dan muroqobah.</w:t>
      </w:r>
      <w:r>
        <w:rPr>
          <w:rFonts w:asciiTheme="majorBidi" w:hAnsiTheme="majorBidi" w:cstheme="majorBidi"/>
          <w:sz w:val="24"/>
          <w:szCs w:val="24"/>
        </w:rPr>
        <w:t xml:space="preserve"> </w:t>
      </w:r>
      <w:r w:rsidRPr="000135A1">
        <w:rPr>
          <w:rFonts w:asciiTheme="majorBidi" w:hAnsiTheme="majorBidi" w:cstheme="majorBidi"/>
          <w:sz w:val="24"/>
          <w:szCs w:val="24"/>
        </w:rPr>
        <w:t>Untuk baiat lathoif semua yg baiat TQN ya pasti d</w:t>
      </w:r>
      <w:r>
        <w:rPr>
          <w:rFonts w:asciiTheme="majorBidi" w:hAnsiTheme="majorBidi" w:cstheme="majorBidi"/>
          <w:sz w:val="24"/>
          <w:szCs w:val="24"/>
        </w:rPr>
        <w:t>a</w:t>
      </w:r>
      <w:r w:rsidRPr="000135A1">
        <w:rPr>
          <w:rFonts w:asciiTheme="majorBidi" w:hAnsiTheme="majorBidi" w:cstheme="majorBidi"/>
          <w:sz w:val="24"/>
          <w:szCs w:val="24"/>
        </w:rPr>
        <w:t>p</w:t>
      </w:r>
      <w:r>
        <w:rPr>
          <w:rFonts w:asciiTheme="majorBidi" w:hAnsiTheme="majorBidi" w:cstheme="majorBidi"/>
          <w:sz w:val="24"/>
          <w:szCs w:val="24"/>
        </w:rPr>
        <w:t>a</w:t>
      </w:r>
      <w:r w:rsidRPr="000135A1">
        <w:rPr>
          <w:rFonts w:asciiTheme="majorBidi" w:hAnsiTheme="majorBidi" w:cstheme="majorBidi"/>
          <w:sz w:val="24"/>
          <w:szCs w:val="24"/>
        </w:rPr>
        <w:t>t</w:t>
      </w:r>
      <w:r>
        <w:rPr>
          <w:rFonts w:asciiTheme="majorBidi" w:hAnsiTheme="majorBidi" w:cstheme="majorBidi"/>
          <w:sz w:val="24"/>
          <w:szCs w:val="24"/>
        </w:rPr>
        <w:t xml:space="preserve">. </w:t>
      </w:r>
      <w:r w:rsidRPr="000135A1">
        <w:rPr>
          <w:rFonts w:asciiTheme="majorBidi" w:hAnsiTheme="majorBidi" w:cstheme="majorBidi"/>
          <w:sz w:val="24"/>
          <w:szCs w:val="24"/>
        </w:rPr>
        <w:t>Untuk muroqobah memang tertentu untuk</w:t>
      </w:r>
      <w:r>
        <w:rPr>
          <w:rFonts w:asciiTheme="majorBidi" w:hAnsiTheme="majorBidi" w:cstheme="majorBidi"/>
          <w:sz w:val="24"/>
          <w:szCs w:val="24"/>
        </w:rPr>
        <w:t xml:space="preserve"> yang sdah khusus lanjutan setelah</w:t>
      </w:r>
      <w:r w:rsidRPr="000135A1">
        <w:rPr>
          <w:rFonts w:asciiTheme="majorBidi" w:hAnsiTheme="majorBidi" w:cstheme="majorBidi"/>
          <w:sz w:val="24"/>
          <w:szCs w:val="24"/>
        </w:rPr>
        <w:t xml:space="preserve"> selesai baiat 7</w:t>
      </w:r>
      <w:r>
        <w:rPr>
          <w:rFonts w:asciiTheme="majorBidi" w:hAnsiTheme="majorBidi" w:cstheme="majorBidi"/>
          <w:sz w:val="24"/>
          <w:szCs w:val="24"/>
        </w:rPr>
        <w:t xml:space="preserve">. </w:t>
      </w:r>
      <w:r w:rsidRPr="000135A1">
        <w:rPr>
          <w:rFonts w:asciiTheme="majorBidi" w:hAnsiTheme="majorBidi" w:cstheme="majorBidi"/>
          <w:sz w:val="24"/>
          <w:szCs w:val="24"/>
        </w:rPr>
        <w:lastRenderedPageBreak/>
        <w:t>Ada yg secara l</w:t>
      </w:r>
      <w:r>
        <w:rPr>
          <w:rFonts w:asciiTheme="majorBidi" w:hAnsiTheme="majorBidi" w:cstheme="majorBidi"/>
          <w:sz w:val="24"/>
          <w:szCs w:val="24"/>
        </w:rPr>
        <w:t>an</w:t>
      </w:r>
      <w:r w:rsidRPr="000135A1">
        <w:rPr>
          <w:rFonts w:asciiTheme="majorBidi" w:hAnsiTheme="majorBidi" w:cstheme="majorBidi"/>
          <w:sz w:val="24"/>
          <w:szCs w:val="24"/>
        </w:rPr>
        <w:t>gs</w:t>
      </w:r>
      <w:r>
        <w:rPr>
          <w:rFonts w:asciiTheme="majorBidi" w:hAnsiTheme="majorBidi" w:cstheme="majorBidi"/>
          <w:sz w:val="24"/>
          <w:szCs w:val="24"/>
        </w:rPr>
        <w:t>un</w:t>
      </w:r>
      <w:r w:rsidRPr="000135A1">
        <w:rPr>
          <w:rFonts w:asciiTheme="majorBidi" w:hAnsiTheme="majorBidi" w:cstheme="majorBidi"/>
          <w:sz w:val="24"/>
          <w:szCs w:val="24"/>
        </w:rPr>
        <w:t>g dikaji, atau mengkaji kita umaratus salikinnya mbah muslih mranggen, ada y</w:t>
      </w:r>
      <w:r>
        <w:rPr>
          <w:rFonts w:asciiTheme="majorBidi" w:hAnsiTheme="majorBidi" w:cstheme="majorBidi"/>
          <w:sz w:val="24"/>
          <w:szCs w:val="24"/>
        </w:rPr>
        <w:t>an</w:t>
      </w:r>
      <w:r w:rsidRPr="000135A1">
        <w:rPr>
          <w:rFonts w:asciiTheme="majorBidi" w:hAnsiTheme="majorBidi" w:cstheme="majorBidi"/>
          <w:sz w:val="24"/>
          <w:szCs w:val="24"/>
        </w:rPr>
        <w:t>g secara amaliah s</w:t>
      </w:r>
      <w:r>
        <w:rPr>
          <w:rFonts w:asciiTheme="majorBidi" w:hAnsiTheme="majorBidi" w:cstheme="majorBidi"/>
          <w:sz w:val="24"/>
          <w:szCs w:val="24"/>
        </w:rPr>
        <w:t>a</w:t>
      </w:r>
      <w:r w:rsidRPr="000135A1">
        <w:rPr>
          <w:rFonts w:asciiTheme="majorBidi" w:hAnsiTheme="majorBidi" w:cstheme="majorBidi"/>
          <w:sz w:val="24"/>
          <w:szCs w:val="24"/>
        </w:rPr>
        <w:t>j</w:t>
      </w:r>
      <w:r>
        <w:rPr>
          <w:rFonts w:asciiTheme="majorBidi" w:hAnsiTheme="majorBidi" w:cstheme="majorBidi"/>
          <w:sz w:val="24"/>
          <w:szCs w:val="24"/>
        </w:rPr>
        <w:t>a</w:t>
      </w:r>
    </w:p>
    <w:p w:rsidR="00CE1294" w:rsidRDefault="00CE1294" w:rsidP="00CE1294">
      <w:pPr>
        <w:pStyle w:val="ListParagraph"/>
        <w:numPr>
          <w:ilvl w:val="0"/>
          <w:numId w:val="8"/>
        </w:numPr>
        <w:jc w:val="both"/>
        <w:rPr>
          <w:rFonts w:asciiTheme="majorBidi" w:hAnsiTheme="majorBidi" w:cstheme="majorBidi"/>
          <w:sz w:val="24"/>
          <w:szCs w:val="24"/>
        </w:rPr>
      </w:pPr>
      <w:r w:rsidRPr="001E09A2">
        <w:rPr>
          <w:rFonts w:asciiTheme="majorBidi" w:hAnsiTheme="majorBidi" w:cstheme="majorBidi"/>
          <w:sz w:val="24"/>
          <w:szCs w:val="24"/>
        </w:rPr>
        <w:t xml:space="preserve">Jika ada versi cetak, apa yang membedakan Kitab Fathul Arifin versi cetak dengan naskah kuno </w:t>
      </w:r>
      <w:r>
        <w:rPr>
          <w:rFonts w:asciiTheme="majorBidi" w:hAnsiTheme="majorBidi" w:cstheme="majorBidi"/>
          <w:i/>
          <w:iCs/>
          <w:sz w:val="24"/>
          <w:szCs w:val="24"/>
        </w:rPr>
        <w:t>Futūha 'l-‘Ārifī</w:t>
      </w:r>
      <w:r w:rsidRPr="00C2735A">
        <w:rPr>
          <w:rFonts w:asciiTheme="majorBidi" w:hAnsiTheme="majorBidi" w:cstheme="majorBidi"/>
          <w:i/>
          <w:iCs/>
          <w:sz w:val="24"/>
          <w:szCs w:val="24"/>
        </w:rPr>
        <w:t>n</w:t>
      </w:r>
      <w:r w:rsidRPr="001E09A2">
        <w:rPr>
          <w:rFonts w:asciiTheme="majorBidi" w:hAnsiTheme="majorBidi" w:cstheme="majorBidi"/>
          <w:sz w:val="24"/>
          <w:szCs w:val="24"/>
        </w:rPr>
        <w:t xml:space="preserve"> (mansukrip)? Jika memiliki kesamaan, apa kesamaannya?</w:t>
      </w:r>
    </w:p>
    <w:p w:rsidR="00CE1294" w:rsidRPr="00683C56" w:rsidRDefault="00CE1294" w:rsidP="00CE1294">
      <w:pPr>
        <w:pStyle w:val="ListParagraph"/>
        <w:jc w:val="both"/>
        <w:rPr>
          <w:rFonts w:asciiTheme="majorBidi" w:hAnsiTheme="majorBidi" w:cstheme="majorBidi"/>
          <w:sz w:val="24"/>
          <w:szCs w:val="24"/>
        </w:rPr>
      </w:pPr>
      <w:r>
        <w:rPr>
          <w:rFonts w:asciiTheme="majorBidi" w:hAnsiTheme="majorBidi" w:cstheme="majorBidi"/>
          <w:sz w:val="24"/>
          <w:szCs w:val="24"/>
        </w:rPr>
        <w:t xml:space="preserve">Jawab: </w:t>
      </w:r>
      <w:r w:rsidRPr="00683C56">
        <w:rPr>
          <w:rFonts w:asciiTheme="majorBidi" w:hAnsiTheme="majorBidi" w:cstheme="majorBidi"/>
          <w:sz w:val="24"/>
          <w:szCs w:val="24"/>
        </w:rPr>
        <w:t>Yang saya tahu manuskrip yang ditulis Syekh ibrohim al bali, biasanya edisi cetak sudah di tahqiq</w:t>
      </w:r>
    </w:p>
    <w:p w:rsidR="00CE1294" w:rsidRPr="00AF2266" w:rsidRDefault="00CE1294" w:rsidP="00CE1294">
      <w:pPr>
        <w:pStyle w:val="ListParagraph"/>
        <w:numPr>
          <w:ilvl w:val="0"/>
          <w:numId w:val="8"/>
        </w:numPr>
        <w:jc w:val="both"/>
        <w:rPr>
          <w:rFonts w:asciiTheme="majorBidi" w:hAnsiTheme="majorBidi" w:cstheme="majorBidi"/>
          <w:sz w:val="24"/>
          <w:szCs w:val="24"/>
        </w:rPr>
      </w:pPr>
      <w:r w:rsidRPr="001E09A2">
        <w:rPr>
          <w:rFonts w:asciiTheme="majorBidi" w:hAnsiTheme="majorBidi" w:cstheme="majorBidi"/>
          <w:sz w:val="24"/>
          <w:szCs w:val="24"/>
        </w:rPr>
        <w:t xml:space="preserve">Bagaimana tanggapan Anda setelah mengetahui keberadaan Naskah </w:t>
      </w:r>
      <w:r>
        <w:rPr>
          <w:rFonts w:asciiTheme="majorBidi" w:hAnsiTheme="majorBidi" w:cstheme="majorBidi"/>
          <w:i/>
          <w:iCs/>
          <w:sz w:val="24"/>
          <w:szCs w:val="24"/>
        </w:rPr>
        <w:t>Futūha 'l-‘Ārifī</w:t>
      </w:r>
      <w:r w:rsidRPr="00C2735A">
        <w:rPr>
          <w:rFonts w:asciiTheme="majorBidi" w:hAnsiTheme="majorBidi" w:cstheme="majorBidi"/>
          <w:i/>
          <w:iCs/>
          <w:sz w:val="24"/>
          <w:szCs w:val="24"/>
        </w:rPr>
        <w:t>n</w:t>
      </w:r>
      <w:r w:rsidRPr="001E09A2">
        <w:rPr>
          <w:rFonts w:asciiTheme="majorBidi" w:hAnsiTheme="majorBidi" w:cstheme="majorBidi"/>
          <w:sz w:val="24"/>
          <w:szCs w:val="24"/>
        </w:rPr>
        <w:t xml:space="preserve"> (manuskrip)?</w:t>
      </w:r>
    </w:p>
    <w:p w:rsidR="00CE1294" w:rsidRPr="00B45496" w:rsidRDefault="00CE1294" w:rsidP="00CE1294">
      <w:pPr>
        <w:pStyle w:val="ListParagraph"/>
        <w:jc w:val="both"/>
        <w:rPr>
          <w:rFonts w:asciiTheme="majorBidi" w:hAnsiTheme="majorBidi" w:cstheme="majorBidi"/>
          <w:sz w:val="24"/>
          <w:szCs w:val="24"/>
        </w:rPr>
      </w:pPr>
      <w:r>
        <w:rPr>
          <w:rFonts w:asciiTheme="majorBidi" w:hAnsiTheme="majorBidi" w:cstheme="majorBidi"/>
          <w:sz w:val="24"/>
          <w:szCs w:val="24"/>
        </w:rPr>
        <w:t xml:space="preserve">Jawab: </w:t>
      </w:r>
      <w:r w:rsidRPr="00B45496">
        <w:rPr>
          <w:rFonts w:asciiTheme="majorBidi" w:hAnsiTheme="majorBidi" w:cstheme="majorBidi"/>
          <w:sz w:val="24"/>
          <w:szCs w:val="24"/>
        </w:rPr>
        <w:t>Biasa saja</w:t>
      </w:r>
    </w:p>
    <w:p w:rsidR="00CE1294" w:rsidRPr="00AF2266" w:rsidRDefault="00CE1294" w:rsidP="00CE1294">
      <w:pPr>
        <w:pStyle w:val="ListParagraph"/>
        <w:numPr>
          <w:ilvl w:val="0"/>
          <w:numId w:val="8"/>
        </w:numPr>
      </w:pPr>
      <w:r w:rsidRPr="00AF2266">
        <w:rPr>
          <w:rFonts w:asciiTheme="majorBidi" w:hAnsiTheme="majorBidi" w:cstheme="majorBidi"/>
          <w:sz w:val="24"/>
          <w:szCs w:val="24"/>
        </w:rPr>
        <w:t>Bagaimana tanggapan Anda setelah mengamalkan Kitab Fathul Arifin</w:t>
      </w:r>
    </w:p>
    <w:p w:rsidR="00CE1294" w:rsidRPr="00AF2266" w:rsidRDefault="00CE1294" w:rsidP="00CE1294">
      <w:pPr>
        <w:pStyle w:val="ListParagraph"/>
      </w:pPr>
      <w:r>
        <w:rPr>
          <w:rFonts w:asciiTheme="majorBidi" w:hAnsiTheme="majorBidi" w:cstheme="majorBidi"/>
          <w:sz w:val="24"/>
          <w:szCs w:val="24"/>
        </w:rPr>
        <w:t xml:space="preserve">Jawab: </w:t>
      </w:r>
      <w:r w:rsidRPr="00AF2266">
        <w:rPr>
          <w:rFonts w:asciiTheme="majorBidi" w:hAnsiTheme="majorBidi" w:cstheme="majorBidi"/>
          <w:sz w:val="24"/>
          <w:szCs w:val="24"/>
        </w:rPr>
        <w:t>Biasa saja kn hrs d ungkp d sini</w:t>
      </w:r>
    </w:p>
    <w:p w:rsidR="00CE1294" w:rsidRDefault="00CE1294" w:rsidP="00CE1294">
      <w:pPr>
        <w:pStyle w:val="ListParagraph"/>
        <w:numPr>
          <w:ilvl w:val="0"/>
          <w:numId w:val="8"/>
        </w:numPr>
        <w:jc w:val="both"/>
        <w:rPr>
          <w:rFonts w:asciiTheme="majorBidi" w:hAnsiTheme="majorBidi" w:cstheme="majorBidi"/>
          <w:sz w:val="24"/>
          <w:szCs w:val="24"/>
        </w:rPr>
      </w:pPr>
      <w:r w:rsidRPr="001E09A2">
        <w:rPr>
          <w:rFonts w:asciiTheme="majorBidi" w:hAnsiTheme="majorBidi" w:cstheme="majorBidi"/>
          <w:sz w:val="24"/>
          <w:szCs w:val="24"/>
        </w:rPr>
        <w:t xml:space="preserve">Bagaimana tanggapan Anda setelah membaca naskah </w:t>
      </w:r>
      <w:r>
        <w:rPr>
          <w:rFonts w:asciiTheme="majorBidi" w:hAnsiTheme="majorBidi" w:cstheme="majorBidi"/>
          <w:i/>
          <w:iCs/>
          <w:sz w:val="24"/>
          <w:szCs w:val="24"/>
        </w:rPr>
        <w:t>Futū</w:t>
      </w:r>
      <w:r w:rsidRPr="00C2735A">
        <w:rPr>
          <w:rFonts w:asciiTheme="majorBidi" w:hAnsiTheme="majorBidi" w:cstheme="majorBidi"/>
          <w:i/>
          <w:iCs/>
          <w:sz w:val="24"/>
          <w:szCs w:val="24"/>
          <w:u w:val="single"/>
        </w:rPr>
        <w:t>h</w:t>
      </w:r>
      <w:r>
        <w:rPr>
          <w:rFonts w:asciiTheme="majorBidi" w:hAnsiTheme="majorBidi" w:cstheme="majorBidi"/>
          <w:i/>
          <w:iCs/>
          <w:sz w:val="24"/>
          <w:szCs w:val="24"/>
        </w:rPr>
        <w:t>a 'l-‘Ārifī</w:t>
      </w:r>
      <w:r w:rsidRPr="00C2735A">
        <w:rPr>
          <w:rFonts w:asciiTheme="majorBidi" w:hAnsiTheme="majorBidi" w:cstheme="majorBidi"/>
          <w:i/>
          <w:iCs/>
          <w:sz w:val="24"/>
          <w:szCs w:val="24"/>
        </w:rPr>
        <w:t>n</w:t>
      </w:r>
      <w:r w:rsidRPr="001E09A2">
        <w:rPr>
          <w:rFonts w:asciiTheme="majorBidi" w:hAnsiTheme="majorBidi" w:cstheme="majorBidi"/>
          <w:sz w:val="24"/>
          <w:szCs w:val="24"/>
        </w:rPr>
        <w:t xml:space="preserve"> (manuskrip)?</w:t>
      </w:r>
    </w:p>
    <w:p w:rsidR="00CE1294" w:rsidRPr="00AF2266" w:rsidRDefault="00CE1294" w:rsidP="00CE1294">
      <w:pPr>
        <w:pStyle w:val="ListParagraph"/>
        <w:jc w:val="both"/>
        <w:rPr>
          <w:rFonts w:asciiTheme="majorBidi" w:hAnsiTheme="majorBidi" w:cstheme="majorBidi"/>
          <w:sz w:val="24"/>
          <w:szCs w:val="24"/>
        </w:rPr>
      </w:pPr>
      <w:r>
        <w:rPr>
          <w:rFonts w:asciiTheme="majorBidi" w:hAnsiTheme="majorBidi" w:cstheme="majorBidi"/>
          <w:sz w:val="24"/>
          <w:szCs w:val="24"/>
        </w:rPr>
        <w:t xml:space="preserve">Jawab: </w:t>
      </w:r>
      <w:r w:rsidRPr="00AF2266">
        <w:rPr>
          <w:rFonts w:asciiTheme="majorBidi" w:hAnsiTheme="majorBidi" w:cstheme="majorBidi"/>
          <w:sz w:val="24"/>
          <w:szCs w:val="24"/>
        </w:rPr>
        <w:t>Biasa saja</w:t>
      </w:r>
    </w:p>
    <w:p w:rsidR="00CE1294" w:rsidRPr="001E09A2" w:rsidRDefault="00CE1294" w:rsidP="00CE1294">
      <w:pPr>
        <w:pStyle w:val="ListParagraph"/>
        <w:numPr>
          <w:ilvl w:val="0"/>
          <w:numId w:val="8"/>
        </w:numPr>
        <w:jc w:val="both"/>
        <w:rPr>
          <w:rFonts w:asciiTheme="majorBidi" w:hAnsiTheme="majorBidi" w:cstheme="majorBidi"/>
          <w:sz w:val="24"/>
          <w:szCs w:val="24"/>
        </w:rPr>
      </w:pPr>
      <w:r w:rsidRPr="001E09A2">
        <w:rPr>
          <w:rFonts w:asciiTheme="majorBidi" w:hAnsiTheme="majorBidi" w:cstheme="majorBidi"/>
          <w:sz w:val="24"/>
          <w:szCs w:val="24"/>
        </w:rPr>
        <w:t>Apa manfaat yang didapatkan setelah membaca dan mengamalkan dzikir dalam kitab Fathul Arifin?</w:t>
      </w:r>
    </w:p>
    <w:p w:rsidR="00CE1294" w:rsidRDefault="00CE1294" w:rsidP="00CE1294">
      <w:pPr>
        <w:pStyle w:val="ListParagraph"/>
        <w:jc w:val="both"/>
        <w:rPr>
          <w:rFonts w:asciiTheme="majorBidi" w:hAnsiTheme="majorBidi" w:cstheme="majorBidi"/>
          <w:sz w:val="24"/>
          <w:szCs w:val="24"/>
          <w:lang w:val="en-US"/>
        </w:rPr>
      </w:pPr>
      <w:r>
        <w:rPr>
          <w:rFonts w:asciiTheme="majorBidi" w:hAnsiTheme="majorBidi" w:cstheme="majorBidi"/>
          <w:sz w:val="24"/>
          <w:szCs w:val="24"/>
        </w:rPr>
        <w:t xml:space="preserve">Jawab: </w:t>
      </w:r>
      <w:r w:rsidRPr="00B45496">
        <w:rPr>
          <w:rFonts w:asciiTheme="majorBidi" w:hAnsiTheme="majorBidi" w:cstheme="majorBidi"/>
          <w:sz w:val="24"/>
          <w:szCs w:val="24"/>
        </w:rPr>
        <w:t>Sebagai kitab tata</w:t>
      </w:r>
      <w:r>
        <w:rPr>
          <w:rFonts w:asciiTheme="majorBidi" w:hAnsiTheme="majorBidi" w:cstheme="majorBidi"/>
          <w:sz w:val="24"/>
          <w:szCs w:val="24"/>
        </w:rPr>
        <w:t xml:space="preserve"> </w:t>
      </w:r>
      <w:r w:rsidRPr="00B45496">
        <w:rPr>
          <w:rFonts w:asciiTheme="majorBidi" w:hAnsiTheme="majorBidi" w:cstheme="majorBidi"/>
          <w:sz w:val="24"/>
          <w:szCs w:val="24"/>
        </w:rPr>
        <w:t>cara dzikir TQN tentu akan sangat membantu muridin m</w:t>
      </w:r>
      <w:r>
        <w:rPr>
          <w:rFonts w:asciiTheme="majorBidi" w:hAnsiTheme="majorBidi" w:cstheme="majorBidi"/>
          <w:sz w:val="24"/>
          <w:szCs w:val="24"/>
        </w:rPr>
        <w:t>emahami konsep awal dari guru awal pul</w:t>
      </w:r>
      <w:r>
        <w:rPr>
          <w:rFonts w:asciiTheme="majorBidi" w:hAnsiTheme="majorBidi" w:cstheme="majorBidi"/>
          <w:sz w:val="24"/>
          <w:szCs w:val="24"/>
          <w:lang w:val="en-US"/>
        </w:rPr>
        <w:t>a</w:t>
      </w:r>
    </w:p>
    <w:p w:rsidR="00CE1294" w:rsidRDefault="00CE1294" w:rsidP="00CE1294">
      <w:pPr>
        <w:pStyle w:val="ListParagraph"/>
        <w:jc w:val="both"/>
        <w:rPr>
          <w:rFonts w:asciiTheme="majorBidi" w:hAnsiTheme="majorBidi" w:cstheme="majorBidi"/>
          <w:sz w:val="24"/>
          <w:szCs w:val="24"/>
          <w:lang w:val="en-US"/>
        </w:rPr>
      </w:pPr>
    </w:p>
    <w:p w:rsidR="00CE1294" w:rsidRPr="00D60715" w:rsidRDefault="00CE1294" w:rsidP="00CE1294">
      <w:pPr>
        <w:pStyle w:val="ListParagraph"/>
        <w:jc w:val="both"/>
        <w:rPr>
          <w:rFonts w:asciiTheme="majorBidi" w:hAnsiTheme="majorBidi" w:cstheme="majorBidi"/>
          <w:sz w:val="24"/>
          <w:szCs w:val="24"/>
          <w:lang w:val="en-US"/>
        </w:rPr>
      </w:pPr>
    </w:p>
    <w:p w:rsidR="00CE1294" w:rsidRPr="00427D2B" w:rsidRDefault="00CE1294" w:rsidP="00CE1294">
      <w:pPr>
        <w:pStyle w:val="ListParagraph"/>
        <w:numPr>
          <w:ilvl w:val="0"/>
          <w:numId w:val="8"/>
        </w:numPr>
        <w:jc w:val="both"/>
        <w:rPr>
          <w:rFonts w:asciiTheme="majorBidi" w:hAnsiTheme="majorBidi" w:cstheme="majorBidi"/>
          <w:sz w:val="24"/>
          <w:szCs w:val="24"/>
        </w:rPr>
      </w:pPr>
      <w:r w:rsidRPr="001E09A2">
        <w:rPr>
          <w:rFonts w:asciiTheme="majorBidi" w:hAnsiTheme="majorBidi" w:cstheme="majorBidi"/>
          <w:sz w:val="24"/>
          <w:szCs w:val="24"/>
        </w:rPr>
        <w:t>Apakah fungsi sosial Kitab Fathul Arifin</w:t>
      </w:r>
      <w:r>
        <w:rPr>
          <w:rFonts w:asciiTheme="majorBidi" w:hAnsiTheme="majorBidi" w:cstheme="majorBidi"/>
          <w:sz w:val="24"/>
          <w:szCs w:val="24"/>
          <w:lang w:val="en-US"/>
        </w:rPr>
        <w:t>?</w:t>
      </w:r>
    </w:p>
    <w:p w:rsidR="00CE1294" w:rsidRPr="00B45496" w:rsidRDefault="00CE1294" w:rsidP="00CE1294">
      <w:pPr>
        <w:pStyle w:val="ListParagraph"/>
        <w:jc w:val="both"/>
        <w:rPr>
          <w:rFonts w:asciiTheme="majorBidi" w:hAnsiTheme="majorBidi" w:cstheme="majorBidi"/>
          <w:sz w:val="24"/>
          <w:szCs w:val="24"/>
        </w:rPr>
      </w:pPr>
      <w:r>
        <w:rPr>
          <w:rFonts w:asciiTheme="majorBidi" w:hAnsiTheme="majorBidi" w:cstheme="majorBidi"/>
          <w:sz w:val="24"/>
          <w:szCs w:val="24"/>
        </w:rPr>
        <w:t xml:space="preserve">Jawab: </w:t>
      </w:r>
      <w:r w:rsidRPr="00B45496">
        <w:rPr>
          <w:rFonts w:asciiTheme="majorBidi" w:hAnsiTheme="majorBidi" w:cstheme="majorBidi"/>
          <w:sz w:val="24"/>
          <w:szCs w:val="24"/>
        </w:rPr>
        <w:t>M</w:t>
      </w:r>
      <w:r>
        <w:rPr>
          <w:rFonts w:asciiTheme="majorBidi" w:hAnsiTheme="majorBidi" w:cstheme="majorBidi"/>
          <w:sz w:val="24"/>
          <w:szCs w:val="24"/>
        </w:rPr>
        <w:t>enjadi standardisasi TQN sehing</w:t>
      </w:r>
      <w:r w:rsidRPr="00B45496">
        <w:rPr>
          <w:rFonts w:asciiTheme="majorBidi" w:hAnsiTheme="majorBidi" w:cstheme="majorBidi"/>
          <w:sz w:val="24"/>
          <w:szCs w:val="24"/>
        </w:rPr>
        <w:t>g</w:t>
      </w:r>
      <w:r>
        <w:rPr>
          <w:rFonts w:asciiTheme="majorBidi" w:hAnsiTheme="majorBidi" w:cstheme="majorBidi"/>
          <w:sz w:val="24"/>
          <w:szCs w:val="24"/>
        </w:rPr>
        <w:t>a</w:t>
      </w:r>
      <w:r w:rsidRPr="00B45496">
        <w:rPr>
          <w:rFonts w:asciiTheme="majorBidi" w:hAnsiTheme="majorBidi" w:cstheme="majorBidi"/>
          <w:sz w:val="24"/>
          <w:szCs w:val="24"/>
        </w:rPr>
        <w:t xml:space="preserve"> d</w:t>
      </w:r>
      <w:r>
        <w:rPr>
          <w:rFonts w:asciiTheme="majorBidi" w:hAnsiTheme="majorBidi" w:cstheme="majorBidi"/>
          <w:sz w:val="24"/>
          <w:szCs w:val="24"/>
        </w:rPr>
        <w:t>a</w:t>
      </w:r>
      <w:r w:rsidRPr="00B45496">
        <w:rPr>
          <w:rFonts w:asciiTheme="majorBidi" w:hAnsiTheme="majorBidi" w:cstheme="majorBidi"/>
          <w:sz w:val="24"/>
          <w:szCs w:val="24"/>
        </w:rPr>
        <w:t>r</w:t>
      </w:r>
      <w:r>
        <w:rPr>
          <w:rFonts w:asciiTheme="majorBidi" w:hAnsiTheme="majorBidi" w:cstheme="majorBidi"/>
          <w:sz w:val="24"/>
          <w:szCs w:val="24"/>
        </w:rPr>
        <w:t>i</w:t>
      </w:r>
      <w:r w:rsidRPr="00B45496">
        <w:rPr>
          <w:rFonts w:asciiTheme="majorBidi" w:hAnsiTheme="majorBidi" w:cstheme="majorBidi"/>
          <w:sz w:val="24"/>
          <w:szCs w:val="24"/>
        </w:rPr>
        <w:t xml:space="preserve"> jalur manapun t</w:t>
      </w:r>
      <w:r>
        <w:rPr>
          <w:rFonts w:asciiTheme="majorBidi" w:hAnsiTheme="majorBidi" w:cstheme="majorBidi"/>
          <w:sz w:val="24"/>
          <w:szCs w:val="24"/>
        </w:rPr>
        <w:t>eta</w:t>
      </w:r>
      <w:r w:rsidRPr="00B45496">
        <w:rPr>
          <w:rFonts w:asciiTheme="majorBidi" w:hAnsiTheme="majorBidi" w:cstheme="majorBidi"/>
          <w:sz w:val="24"/>
          <w:szCs w:val="24"/>
        </w:rPr>
        <w:t>p ada kesamaan kitab</w:t>
      </w:r>
      <w:r>
        <w:rPr>
          <w:rFonts w:asciiTheme="majorBidi" w:hAnsiTheme="majorBidi" w:cstheme="majorBidi"/>
          <w:sz w:val="24"/>
          <w:szCs w:val="24"/>
        </w:rPr>
        <w:t>.</w:t>
      </w:r>
    </w:p>
    <w:p w:rsidR="00CE1294" w:rsidRPr="006A0D78" w:rsidRDefault="00CE1294" w:rsidP="00CE1294">
      <w:pPr>
        <w:pStyle w:val="ListParagraph"/>
        <w:numPr>
          <w:ilvl w:val="0"/>
          <w:numId w:val="8"/>
        </w:numPr>
      </w:pPr>
      <w:r w:rsidRPr="006A0D78">
        <w:rPr>
          <w:rFonts w:asciiTheme="majorBidi" w:hAnsiTheme="majorBidi" w:cstheme="majorBidi"/>
          <w:sz w:val="24"/>
          <w:szCs w:val="24"/>
        </w:rPr>
        <w:t xml:space="preserve">Adakah koreksi terhadap Naskah </w:t>
      </w:r>
      <w:r w:rsidRPr="006A0D78">
        <w:rPr>
          <w:rFonts w:asciiTheme="majorBidi" w:hAnsiTheme="majorBidi" w:cstheme="majorBidi"/>
          <w:i/>
          <w:iCs/>
          <w:sz w:val="24"/>
          <w:szCs w:val="24"/>
        </w:rPr>
        <w:t>Futūha l -‘Ārifiīn</w:t>
      </w:r>
    </w:p>
    <w:p w:rsidR="00CE1294" w:rsidRPr="006A0D78" w:rsidRDefault="00CE1294" w:rsidP="00CE1294">
      <w:pPr>
        <w:pStyle w:val="ListParagraph"/>
      </w:pPr>
      <w:r w:rsidRPr="006A0D78">
        <w:rPr>
          <w:rFonts w:asciiTheme="majorBidi" w:hAnsiTheme="majorBidi" w:cstheme="majorBidi"/>
          <w:sz w:val="24"/>
          <w:szCs w:val="24"/>
        </w:rPr>
        <w:t>Jawab: Wah lagi tidak bawa</w:t>
      </w:r>
    </w:p>
    <w:p w:rsidR="00CE1294" w:rsidRDefault="00CE1294" w:rsidP="00CE1294">
      <w:pPr>
        <w:pStyle w:val="ListParagraph"/>
        <w:numPr>
          <w:ilvl w:val="0"/>
          <w:numId w:val="8"/>
        </w:numPr>
        <w:jc w:val="both"/>
        <w:rPr>
          <w:rFonts w:asciiTheme="majorBidi" w:hAnsiTheme="majorBidi" w:cstheme="majorBidi"/>
          <w:sz w:val="24"/>
          <w:szCs w:val="24"/>
        </w:rPr>
      </w:pPr>
      <w:r w:rsidRPr="006A0D78">
        <w:rPr>
          <w:rFonts w:asciiTheme="majorBidi" w:hAnsiTheme="majorBidi" w:cstheme="majorBidi"/>
          <w:sz w:val="24"/>
          <w:szCs w:val="24"/>
        </w:rPr>
        <w:t>Bagaimana tanggapan Anda mengenai amalan dalam Kitab Fathul Arifin yang bisa menyembuhkan dari orang pecandu narkoba? Jelaskan bagaimana metode penyembuhan itu dilakukan!</w:t>
      </w:r>
    </w:p>
    <w:p w:rsidR="00CE1294" w:rsidRPr="006A0D78" w:rsidRDefault="00CE1294" w:rsidP="00CE1294">
      <w:pPr>
        <w:pStyle w:val="ListParagraph"/>
        <w:jc w:val="both"/>
        <w:rPr>
          <w:rFonts w:asciiTheme="majorBidi" w:hAnsiTheme="majorBidi" w:cstheme="majorBidi"/>
          <w:sz w:val="24"/>
          <w:szCs w:val="24"/>
        </w:rPr>
      </w:pPr>
      <w:r>
        <w:rPr>
          <w:rFonts w:asciiTheme="majorBidi" w:hAnsiTheme="majorBidi" w:cstheme="majorBidi"/>
          <w:sz w:val="24"/>
          <w:szCs w:val="24"/>
        </w:rPr>
        <w:t xml:space="preserve">Jawab: </w:t>
      </w:r>
      <w:r w:rsidRPr="006A0D78">
        <w:rPr>
          <w:rFonts w:asciiTheme="majorBidi" w:hAnsiTheme="majorBidi" w:cstheme="majorBidi"/>
          <w:sz w:val="24"/>
          <w:szCs w:val="24"/>
        </w:rPr>
        <w:t>Tanya ke suryalaya saja</w:t>
      </w:r>
    </w:p>
    <w:p w:rsidR="00CE1294" w:rsidRDefault="00CE1294" w:rsidP="00CE1294">
      <w:pPr>
        <w:pStyle w:val="ListParagraph"/>
        <w:numPr>
          <w:ilvl w:val="0"/>
          <w:numId w:val="8"/>
        </w:numPr>
        <w:jc w:val="both"/>
        <w:rPr>
          <w:rFonts w:asciiTheme="majorBidi" w:hAnsiTheme="majorBidi" w:cstheme="majorBidi"/>
          <w:sz w:val="24"/>
          <w:szCs w:val="24"/>
        </w:rPr>
      </w:pPr>
      <w:r w:rsidRPr="001E09A2">
        <w:rPr>
          <w:rFonts w:asciiTheme="majorBidi" w:hAnsiTheme="majorBidi" w:cstheme="majorBidi"/>
          <w:sz w:val="24"/>
          <w:szCs w:val="24"/>
        </w:rPr>
        <w:t xml:space="preserve">Adakah pengaruh ditemukannya </w:t>
      </w:r>
      <w:r>
        <w:rPr>
          <w:rFonts w:asciiTheme="majorBidi" w:hAnsiTheme="majorBidi" w:cstheme="majorBidi"/>
          <w:i/>
          <w:iCs/>
          <w:sz w:val="24"/>
          <w:szCs w:val="24"/>
        </w:rPr>
        <w:t>Futūha l -‘Ārifī</w:t>
      </w:r>
      <w:r w:rsidRPr="00A508FA">
        <w:rPr>
          <w:rFonts w:asciiTheme="majorBidi" w:hAnsiTheme="majorBidi" w:cstheme="majorBidi"/>
          <w:i/>
          <w:iCs/>
          <w:sz w:val="24"/>
          <w:szCs w:val="24"/>
        </w:rPr>
        <w:t>n</w:t>
      </w:r>
      <w:r w:rsidRPr="001E09A2">
        <w:rPr>
          <w:rFonts w:asciiTheme="majorBidi" w:hAnsiTheme="majorBidi" w:cstheme="majorBidi"/>
          <w:sz w:val="24"/>
          <w:szCs w:val="24"/>
        </w:rPr>
        <w:t xml:space="preserve"> bagi civitas pondok pesantren dan masyarakat?</w:t>
      </w:r>
    </w:p>
    <w:p w:rsidR="00CE1294" w:rsidRPr="00D97891" w:rsidRDefault="00CE1294" w:rsidP="00CE1294">
      <w:pPr>
        <w:pStyle w:val="ListParagraph"/>
        <w:jc w:val="both"/>
        <w:rPr>
          <w:rFonts w:asciiTheme="majorBidi" w:hAnsiTheme="majorBidi" w:cstheme="majorBidi"/>
          <w:sz w:val="24"/>
          <w:szCs w:val="24"/>
        </w:rPr>
      </w:pPr>
      <w:r w:rsidRPr="00D97891">
        <w:rPr>
          <w:rFonts w:asciiTheme="majorBidi" w:hAnsiTheme="majorBidi" w:cstheme="majorBidi"/>
          <w:sz w:val="24"/>
          <w:szCs w:val="24"/>
        </w:rPr>
        <w:t>Jawab: Sebagai kekayaan literatur islm Indonesia klasik.</w:t>
      </w:r>
    </w:p>
    <w:p w:rsidR="00CE1294" w:rsidRPr="00D97891" w:rsidRDefault="00CE1294" w:rsidP="00CE1294">
      <w:pPr>
        <w:pStyle w:val="ListParagraph"/>
        <w:numPr>
          <w:ilvl w:val="0"/>
          <w:numId w:val="8"/>
        </w:numPr>
        <w:jc w:val="both"/>
        <w:rPr>
          <w:rFonts w:asciiTheme="majorBidi" w:hAnsiTheme="majorBidi" w:cstheme="majorBidi"/>
          <w:sz w:val="24"/>
          <w:szCs w:val="24"/>
        </w:rPr>
      </w:pPr>
      <w:r w:rsidRPr="00D97891">
        <w:rPr>
          <w:rFonts w:asciiTheme="majorBidi" w:hAnsiTheme="majorBidi" w:cstheme="majorBidi"/>
          <w:sz w:val="24"/>
          <w:szCs w:val="24"/>
        </w:rPr>
        <w:t>Apa inti ajaran yang terkandung dalam kitab Fathul Arifin?</w:t>
      </w:r>
    </w:p>
    <w:p w:rsidR="00CE1294" w:rsidRPr="00D97891" w:rsidRDefault="00CE1294" w:rsidP="00CE1294">
      <w:pPr>
        <w:pStyle w:val="ListParagraph"/>
        <w:jc w:val="both"/>
        <w:rPr>
          <w:rFonts w:asciiTheme="majorBidi" w:hAnsiTheme="majorBidi" w:cstheme="majorBidi"/>
          <w:sz w:val="24"/>
          <w:szCs w:val="24"/>
        </w:rPr>
      </w:pPr>
      <w:r w:rsidRPr="00D97891">
        <w:rPr>
          <w:rFonts w:asciiTheme="majorBidi" w:hAnsiTheme="majorBidi" w:cstheme="majorBidi"/>
          <w:sz w:val="24"/>
          <w:szCs w:val="24"/>
        </w:rPr>
        <w:t>Jawab: Tentang lathoif dan muroqobah</w:t>
      </w:r>
    </w:p>
    <w:p w:rsidR="00CE1294" w:rsidRDefault="00CE1294" w:rsidP="00CE1294">
      <w:pPr>
        <w:pStyle w:val="ListParagraph"/>
        <w:numPr>
          <w:ilvl w:val="0"/>
          <w:numId w:val="8"/>
        </w:numPr>
        <w:jc w:val="both"/>
        <w:rPr>
          <w:rFonts w:asciiTheme="majorBidi" w:hAnsiTheme="majorBidi" w:cstheme="majorBidi"/>
          <w:sz w:val="24"/>
          <w:szCs w:val="24"/>
        </w:rPr>
      </w:pPr>
      <w:r w:rsidRPr="001E09A2">
        <w:rPr>
          <w:rFonts w:asciiTheme="majorBidi" w:hAnsiTheme="majorBidi" w:cstheme="majorBidi"/>
          <w:sz w:val="24"/>
          <w:szCs w:val="24"/>
        </w:rPr>
        <w:t>Apa setiap orang boleh mempelajari / mengamalkan kitab Fathul Arifin? Apabila tidak, mengapa demikian? Sedangkan yang boleh seperti apa? Jelaskan!</w:t>
      </w:r>
    </w:p>
    <w:p w:rsidR="00CE1294" w:rsidRPr="00D97891" w:rsidRDefault="00CE1294" w:rsidP="00CE1294">
      <w:pPr>
        <w:pStyle w:val="ListParagraph"/>
        <w:jc w:val="both"/>
        <w:rPr>
          <w:rFonts w:asciiTheme="majorBidi" w:hAnsiTheme="majorBidi" w:cstheme="majorBidi"/>
          <w:sz w:val="24"/>
          <w:szCs w:val="24"/>
        </w:rPr>
      </w:pPr>
      <w:r>
        <w:rPr>
          <w:rFonts w:asciiTheme="majorBidi" w:hAnsiTheme="majorBidi" w:cstheme="majorBidi"/>
          <w:sz w:val="24"/>
          <w:szCs w:val="24"/>
        </w:rPr>
        <w:t xml:space="preserve">Jawab: </w:t>
      </w:r>
      <w:r w:rsidRPr="00D97891">
        <w:rPr>
          <w:rFonts w:asciiTheme="majorBidi" w:hAnsiTheme="majorBidi" w:cstheme="majorBidi"/>
          <w:sz w:val="24"/>
          <w:szCs w:val="24"/>
        </w:rPr>
        <w:t>Harus baiat TQN dahulu, kalau tidak ya tidak diridhoi para masyayikh TQN</w:t>
      </w:r>
    </w:p>
    <w:p w:rsidR="00CE1294" w:rsidRDefault="00CE1294" w:rsidP="00CE1294">
      <w:pPr>
        <w:pStyle w:val="ListParagraph"/>
        <w:numPr>
          <w:ilvl w:val="0"/>
          <w:numId w:val="8"/>
        </w:numPr>
        <w:jc w:val="both"/>
        <w:rPr>
          <w:rFonts w:asciiTheme="majorBidi" w:hAnsiTheme="majorBidi" w:cstheme="majorBidi"/>
          <w:sz w:val="24"/>
          <w:szCs w:val="24"/>
        </w:rPr>
      </w:pPr>
      <w:r w:rsidRPr="001E09A2">
        <w:rPr>
          <w:rFonts w:asciiTheme="majorBidi" w:hAnsiTheme="majorBidi" w:cstheme="majorBidi"/>
          <w:sz w:val="24"/>
          <w:szCs w:val="24"/>
        </w:rPr>
        <w:lastRenderedPageBreak/>
        <w:t>Apakah ada amalan tertentu sebelum mengamalkan ajaran kitab Fathul Arifin? Kalau ada, bagaimana amalan itu dilakukan?</w:t>
      </w:r>
    </w:p>
    <w:p w:rsidR="00CE1294" w:rsidRPr="00D97891" w:rsidRDefault="00CE1294" w:rsidP="00CE1294">
      <w:pPr>
        <w:pStyle w:val="ListParagraph"/>
        <w:jc w:val="both"/>
        <w:rPr>
          <w:rFonts w:asciiTheme="majorBidi" w:hAnsiTheme="majorBidi" w:cstheme="majorBidi"/>
          <w:sz w:val="24"/>
          <w:szCs w:val="24"/>
        </w:rPr>
      </w:pPr>
      <w:r w:rsidRPr="00D97891">
        <w:rPr>
          <w:rFonts w:asciiTheme="majorBidi" w:hAnsiTheme="majorBidi" w:cstheme="majorBidi"/>
          <w:sz w:val="24"/>
          <w:szCs w:val="24"/>
        </w:rPr>
        <w:t>Jawab: Baiat dahulu</w:t>
      </w:r>
    </w:p>
    <w:p w:rsidR="00CE1294" w:rsidRDefault="00CE1294" w:rsidP="00CE1294">
      <w:pPr>
        <w:pStyle w:val="ListParagraph"/>
        <w:numPr>
          <w:ilvl w:val="0"/>
          <w:numId w:val="8"/>
        </w:numPr>
        <w:jc w:val="both"/>
        <w:rPr>
          <w:rFonts w:asciiTheme="majorBidi" w:hAnsiTheme="majorBidi" w:cstheme="majorBidi"/>
          <w:sz w:val="24"/>
          <w:szCs w:val="24"/>
        </w:rPr>
      </w:pPr>
      <w:r w:rsidRPr="001E09A2">
        <w:rPr>
          <w:rFonts w:asciiTheme="majorBidi" w:hAnsiTheme="majorBidi" w:cstheme="majorBidi"/>
          <w:sz w:val="24"/>
          <w:szCs w:val="24"/>
        </w:rPr>
        <w:t xml:space="preserve">Apakah penting Kitab Fathul Arifin ini diajarkan di pondok pesantren Tarekat </w:t>
      </w:r>
      <w:r w:rsidRPr="00A508FA">
        <w:rPr>
          <w:rFonts w:asciiTheme="majorBidi" w:hAnsiTheme="majorBidi" w:cstheme="majorBidi"/>
          <w:i/>
          <w:iCs/>
          <w:sz w:val="24"/>
          <w:szCs w:val="24"/>
        </w:rPr>
        <w:t>Qadiriyah wa Naqsyabandiyah</w:t>
      </w:r>
      <w:r w:rsidRPr="001E09A2">
        <w:rPr>
          <w:rFonts w:asciiTheme="majorBidi" w:hAnsiTheme="majorBidi" w:cstheme="majorBidi"/>
          <w:sz w:val="24"/>
          <w:szCs w:val="24"/>
        </w:rPr>
        <w:t>?</w:t>
      </w:r>
    </w:p>
    <w:p w:rsidR="00CE1294" w:rsidRPr="00D97891" w:rsidRDefault="00CE1294" w:rsidP="00CE1294">
      <w:pPr>
        <w:pStyle w:val="ListParagraph"/>
        <w:jc w:val="both"/>
        <w:rPr>
          <w:rFonts w:asciiTheme="majorBidi" w:hAnsiTheme="majorBidi" w:cstheme="majorBidi"/>
          <w:sz w:val="24"/>
          <w:szCs w:val="24"/>
        </w:rPr>
      </w:pPr>
      <w:r w:rsidRPr="00D97891">
        <w:rPr>
          <w:rFonts w:asciiTheme="majorBidi" w:hAnsiTheme="majorBidi" w:cstheme="majorBidi"/>
          <w:sz w:val="24"/>
          <w:szCs w:val="24"/>
        </w:rPr>
        <w:t>Jawab: ya pastinya</w:t>
      </w:r>
      <w:r>
        <w:rPr>
          <w:rFonts w:asciiTheme="majorBidi" w:hAnsiTheme="majorBidi" w:cstheme="majorBidi"/>
          <w:sz w:val="24"/>
          <w:szCs w:val="24"/>
        </w:rPr>
        <w:t>.</w:t>
      </w:r>
    </w:p>
    <w:sectPr w:rsidR="00CE1294" w:rsidRPr="00D97891" w:rsidSect="00956CB9">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9C2" w:rsidRDefault="00AE59C2" w:rsidP="00CE1294">
      <w:pPr>
        <w:spacing w:after="0" w:line="240" w:lineRule="auto"/>
      </w:pPr>
      <w:r>
        <w:separator/>
      </w:r>
    </w:p>
  </w:endnote>
  <w:endnote w:type="continuationSeparator" w:id="0">
    <w:p w:rsidR="00AE59C2" w:rsidRDefault="00AE59C2" w:rsidP="00CE1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A000206F" w:usb1="C0000000" w:usb2="00000008" w:usb3="00000000" w:csb0="000000D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9C2" w:rsidRDefault="00AE59C2" w:rsidP="00CE1294">
      <w:pPr>
        <w:spacing w:after="0" w:line="240" w:lineRule="auto"/>
      </w:pPr>
      <w:r>
        <w:separator/>
      </w:r>
    </w:p>
  </w:footnote>
  <w:footnote w:type="continuationSeparator" w:id="0">
    <w:p w:rsidR="00AE59C2" w:rsidRDefault="00AE59C2" w:rsidP="00CE12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83593"/>
    <w:multiLevelType w:val="hybridMultilevel"/>
    <w:tmpl w:val="7D3CD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FA5E31"/>
    <w:multiLevelType w:val="hybridMultilevel"/>
    <w:tmpl w:val="F8DCBEEE"/>
    <w:lvl w:ilvl="0" w:tplc="4FBC6E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D6F2E9F"/>
    <w:multiLevelType w:val="hybridMultilevel"/>
    <w:tmpl w:val="F8DCBEEE"/>
    <w:lvl w:ilvl="0" w:tplc="4FBC6E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78E0846"/>
    <w:multiLevelType w:val="hybridMultilevel"/>
    <w:tmpl w:val="E180A8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0E7E2D"/>
    <w:multiLevelType w:val="hybridMultilevel"/>
    <w:tmpl w:val="9B78B2B4"/>
    <w:lvl w:ilvl="0" w:tplc="56DCCC0A">
      <w:start w:val="2"/>
      <w:numFmt w:val="bullet"/>
      <w:lvlText w:val="-"/>
      <w:lvlJc w:val="left"/>
      <w:pPr>
        <w:ind w:left="4098" w:hanging="360"/>
      </w:pPr>
      <w:rPr>
        <w:rFonts w:ascii="Times New Roman" w:eastAsiaTheme="minorHAnsi" w:hAnsi="Times New Roman" w:cs="Times New Roman" w:hint="default"/>
      </w:rPr>
    </w:lvl>
    <w:lvl w:ilvl="1" w:tplc="04090003" w:tentative="1">
      <w:start w:val="1"/>
      <w:numFmt w:val="bullet"/>
      <w:lvlText w:val="o"/>
      <w:lvlJc w:val="left"/>
      <w:pPr>
        <w:ind w:left="4818" w:hanging="360"/>
      </w:pPr>
      <w:rPr>
        <w:rFonts w:ascii="Courier New" w:hAnsi="Courier New" w:cs="Courier New" w:hint="default"/>
      </w:rPr>
    </w:lvl>
    <w:lvl w:ilvl="2" w:tplc="04090005" w:tentative="1">
      <w:start w:val="1"/>
      <w:numFmt w:val="bullet"/>
      <w:lvlText w:val=""/>
      <w:lvlJc w:val="left"/>
      <w:pPr>
        <w:ind w:left="5538" w:hanging="360"/>
      </w:pPr>
      <w:rPr>
        <w:rFonts w:ascii="Wingdings" w:hAnsi="Wingdings" w:hint="default"/>
      </w:rPr>
    </w:lvl>
    <w:lvl w:ilvl="3" w:tplc="04090001" w:tentative="1">
      <w:start w:val="1"/>
      <w:numFmt w:val="bullet"/>
      <w:lvlText w:val=""/>
      <w:lvlJc w:val="left"/>
      <w:pPr>
        <w:ind w:left="6258" w:hanging="360"/>
      </w:pPr>
      <w:rPr>
        <w:rFonts w:ascii="Symbol" w:hAnsi="Symbol" w:hint="default"/>
      </w:rPr>
    </w:lvl>
    <w:lvl w:ilvl="4" w:tplc="04090003" w:tentative="1">
      <w:start w:val="1"/>
      <w:numFmt w:val="bullet"/>
      <w:lvlText w:val="o"/>
      <w:lvlJc w:val="left"/>
      <w:pPr>
        <w:ind w:left="6978" w:hanging="360"/>
      </w:pPr>
      <w:rPr>
        <w:rFonts w:ascii="Courier New" w:hAnsi="Courier New" w:cs="Courier New" w:hint="default"/>
      </w:rPr>
    </w:lvl>
    <w:lvl w:ilvl="5" w:tplc="04090005" w:tentative="1">
      <w:start w:val="1"/>
      <w:numFmt w:val="bullet"/>
      <w:lvlText w:val=""/>
      <w:lvlJc w:val="left"/>
      <w:pPr>
        <w:ind w:left="7698" w:hanging="360"/>
      </w:pPr>
      <w:rPr>
        <w:rFonts w:ascii="Wingdings" w:hAnsi="Wingdings" w:hint="default"/>
      </w:rPr>
    </w:lvl>
    <w:lvl w:ilvl="6" w:tplc="04090001" w:tentative="1">
      <w:start w:val="1"/>
      <w:numFmt w:val="bullet"/>
      <w:lvlText w:val=""/>
      <w:lvlJc w:val="left"/>
      <w:pPr>
        <w:ind w:left="8418" w:hanging="360"/>
      </w:pPr>
      <w:rPr>
        <w:rFonts w:ascii="Symbol" w:hAnsi="Symbol" w:hint="default"/>
      </w:rPr>
    </w:lvl>
    <w:lvl w:ilvl="7" w:tplc="04090003" w:tentative="1">
      <w:start w:val="1"/>
      <w:numFmt w:val="bullet"/>
      <w:lvlText w:val="o"/>
      <w:lvlJc w:val="left"/>
      <w:pPr>
        <w:ind w:left="9138" w:hanging="360"/>
      </w:pPr>
      <w:rPr>
        <w:rFonts w:ascii="Courier New" w:hAnsi="Courier New" w:cs="Courier New" w:hint="default"/>
      </w:rPr>
    </w:lvl>
    <w:lvl w:ilvl="8" w:tplc="04090005" w:tentative="1">
      <w:start w:val="1"/>
      <w:numFmt w:val="bullet"/>
      <w:lvlText w:val=""/>
      <w:lvlJc w:val="left"/>
      <w:pPr>
        <w:ind w:left="9858" w:hanging="360"/>
      </w:pPr>
      <w:rPr>
        <w:rFonts w:ascii="Wingdings" w:hAnsi="Wingdings" w:hint="default"/>
      </w:rPr>
    </w:lvl>
  </w:abstractNum>
  <w:abstractNum w:abstractNumId="5">
    <w:nsid w:val="4D2956A7"/>
    <w:multiLevelType w:val="hybridMultilevel"/>
    <w:tmpl w:val="3BA0BA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E2611F4"/>
    <w:multiLevelType w:val="hybridMultilevel"/>
    <w:tmpl w:val="F5FC6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303450"/>
    <w:multiLevelType w:val="hybridMultilevel"/>
    <w:tmpl w:val="7D3CD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85F2F78"/>
    <w:multiLevelType w:val="hybridMultilevel"/>
    <w:tmpl w:val="F39423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7C4661E4"/>
    <w:multiLevelType w:val="hybridMultilevel"/>
    <w:tmpl w:val="7D3CD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4"/>
  </w:num>
  <w:num w:numId="4">
    <w:abstractNumId w:val="6"/>
  </w:num>
  <w:num w:numId="5">
    <w:abstractNumId w:val="9"/>
  </w:num>
  <w:num w:numId="6">
    <w:abstractNumId w:val="2"/>
  </w:num>
  <w:num w:numId="7">
    <w:abstractNumId w:val="7"/>
  </w:num>
  <w:num w:numId="8">
    <w:abstractNumId w:val="0"/>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294"/>
    <w:rsid w:val="006427A9"/>
    <w:rsid w:val="00956CB9"/>
    <w:rsid w:val="00AE59C2"/>
    <w:rsid w:val="00CE12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294"/>
    <w:rPr>
      <w:lang w:val="id-ID"/>
    </w:rPr>
  </w:style>
  <w:style w:type="paragraph" w:styleId="Heading2">
    <w:name w:val="heading 2"/>
    <w:basedOn w:val="Normal"/>
    <w:next w:val="Normal"/>
    <w:link w:val="Heading2Char"/>
    <w:uiPriority w:val="9"/>
    <w:unhideWhenUsed/>
    <w:qFormat/>
    <w:rsid w:val="00CE129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E1294"/>
    <w:rPr>
      <w:rFonts w:asciiTheme="majorHAnsi" w:eastAsiaTheme="majorEastAsia" w:hAnsiTheme="majorHAnsi" w:cstheme="majorBidi"/>
      <w:b/>
      <w:bCs/>
      <w:color w:val="4F81BD" w:themeColor="accent1"/>
      <w:sz w:val="26"/>
      <w:szCs w:val="26"/>
      <w:lang w:val="id-ID"/>
    </w:rPr>
  </w:style>
  <w:style w:type="paragraph" w:styleId="BalloonText">
    <w:name w:val="Balloon Text"/>
    <w:basedOn w:val="Normal"/>
    <w:link w:val="BalloonTextChar"/>
    <w:uiPriority w:val="99"/>
    <w:semiHidden/>
    <w:unhideWhenUsed/>
    <w:rsid w:val="00CE12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1294"/>
    <w:rPr>
      <w:rFonts w:ascii="Tahoma" w:hAnsi="Tahoma" w:cs="Tahoma"/>
      <w:sz w:val="16"/>
      <w:szCs w:val="16"/>
      <w:lang w:val="id-ID"/>
    </w:rPr>
  </w:style>
  <w:style w:type="paragraph" w:styleId="ListParagraph">
    <w:name w:val="List Paragraph"/>
    <w:basedOn w:val="Normal"/>
    <w:uiPriority w:val="34"/>
    <w:qFormat/>
    <w:rsid w:val="00CE1294"/>
    <w:pPr>
      <w:ind w:left="720"/>
      <w:contextualSpacing/>
    </w:pPr>
  </w:style>
  <w:style w:type="paragraph" w:styleId="Header">
    <w:name w:val="header"/>
    <w:basedOn w:val="Normal"/>
    <w:link w:val="HeaderChar"/>
    <w:uiPriority w:val="99"/>
    <w:unhideWhenUsed/>
    <w:rsid w:val="00CE12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294"/>
    <w:rPr>
      <w:lang w:val="id-ID"/>
    </w:rPr>
  </w:style>
  <w:style w:type="paragraph" w:styleId="Footer">
    <w:name w:val="footer"/>
    <w:basedOn w:val="Normal"/>
    <w:link w:val="FooterChar"/>
    <w:uiPriority w:val="99"/>
    <w:unhideWhenUsed/>
    <w:rsid w:val="00CE12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294"/>
    <w:rPr>
      <w:lang w:val="id-ID"/>
    </w:rPr>
  </w:style>
  <w:style w:type="table" w:styleId="TableGrid">
    <w:name w:val="Table Grid"/>
    <w:basedOn w:val="TableNormal"/>
    <w:uiPriority w:val="59"/>
    <w:rsid w:val="00CE1294"/>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294"/>
    <w:rPr>
      <w:lang w:val="id-ID"/>
    </w:rPr>
  </w:style>
  <w:style w:type="paragraph" w:styleId="Heading2">
    <w:name w:val="heading 2"/>
    <w:basedOn w:val="Normal"/>
    <w:next w:val="Normal"/>
    <w:link w:val="Heading2Char"/>
    <w:uiPriority w:val="9"/>
    <w:unhideWhenUsed/>
    <w:qFormat/>
    <w:rsid w:val="00CE129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E1294"/>
    <w:rPr>
      <w:rFonts w:asciiTheme="majorHAnsi" w:eastAsiaTheme="majorEastAsia" w:hAnsiTheme="majorHAnsi" w:cstheme="majorBidi"/>
      <w:b/>
      <w:bCs/>
      <w:color w:val="4F81BD" w:themeColor="accent1"/>
      <w:sz w:val="26"/>
      <w:szCs w:val="26"/>
      <w:lang w:val="id-ID"/>
    </w:rPr>
  </w:style>
  <w:style w:type="paragraph" w:styleId="BalloonText">
    <w:name w:val="Balloon Text"/>
    <w:basedOn w:val="Normal"/>
    <w:link w:val="BalloonTextChar"/>
    <w:uiPriority w:val="99"/>
    <w:semiHidden/>
    <w:unhideWhenUsed/>
    <w:rsid w:val="00CE12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1294"/>
    <w:rPr>
      <w:rFonts w:ascii="Tahoma" w:hAnsi="Tahoma" w:cs="Tahoma"/>
      <w:sz w:val="16"/>
      <w:szCs w:val="16"/>
      <w:lang w:val="id-ID"/>
    </w:rPr>
  </w:style>
  <w:style w:type="paragraph" w:styleId="ListParagraph">
    <w:name w:val="List Paragraph"/>
    <w:basedOn w:val="Normal"/>
    <w:uiPriority w:val="34"/>
    <w:qFormat/>
    <w:rsid w:val="00CE1294"/>
    <w:pPr>
      <w:ind w:left="720"/>
      <w:contextualSpacing/>
    </w:pPr>
  </w:style>
  <w:style w:type="paragraph" w:styleId="Header">
    <w:name w:val="header"/>
    <w:basedOn w:val="Normal"/>
    <w:link w:val="HeaderChar"/>
    <w:uiPriority w:val="99"/>
    <w:unhideWhenUsed/>
    <w:rsid w:val="00CE12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294"/>
    <w:rPr>
      <w:lang w:val="id-ID"/>
    </w:rPr>
  </w:style>
  <w:style w:type="paragraph" w:styleId="Footer">
    <w:name w:val="footer"/>
    <w:basedOn w:val="Normal"/>
    <w:link w:val="FooterChar"/>
    <w:uiPriority w:val="99"/>
    <w:unhideWhenUsed/>
    <w:rsid w:val="00CE12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294"/>
    <w:rPr>
      <w:lang w:val="id-ID"/>
    </w:rPr>
  </w:style>
  <w:style w:type="table" w:styleId="TableGrid">
    <w:name w:val="Table Grid"/>
    <w:basedOn w:val="TableNormal"/>
    <w:uiPriority w:val="59"/>
    <w:rsid w:val="00CE1294"/>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33</Pages>
  <Words>8225</Words>
  <Characters>46888</Characters>
  <Application>Microsoft Office Word</Application>
  <DocSecurity>0</DocSecurity>
  <Lines>390</Lines>
  <Paragraphs>110</Paragraphs>
  <ScaleCrop>false</ScaleCrop>
  <Company/>
  <LinksUpToDate>false</LinksUpToDate>
  <CharactersWithSpaces>55003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2019-08-30T02:24:00Z</dcterms:created>
  <dcterms:modified xsi:type="dcterms:W3CDTF">2019-08-30T02:27:00Z</dcterms:modified>
</cp:coreProperties>
</file>